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ED" w:rsidRPr="00302BED" w:rsidRDefault="00302BED" w:rsidP="00302BED">
      <w:pPr>
        <w:shd w:val="clear" w:color="auto" w:fill="FFFFFF"/>
        <w:spacing w:after="237" w:line="240" w:lineRule="auto"/>
        <w:outlineLvl w:val="0"/>
        <w:rPr>
          <w:rFonts w:ascii="Times New Roman" w:eastAsia="Times New Roman" w:hAnsi="Times New Roman" w:cs="Times New Roman"/>
          <w:b/>
          <w:bCs/>
          <w:color w:val="262433"/>
          <w:kern w:val="36"/>
          <w:sz w:val="36"/>
          <w:szCs w:val="36"/>
        </w:rPr>
      </w:pPr>
      <w:r w:rsidRPr="00302BED">
        <w:rPr>
          <w:rFonts w:ascii="Times New Roman" w:eastAsia="Times New Roman" w:hAnsi="Times New Roman" w:cs="Times New Roman"/>
          <w:b/>
          <w:bCs/>
          <w:color w:val="262433"/>
          <w:kern w:val="36"/>
          <w:sz w:val="36"/>
          <w:szCs w:val="36"/>
        </w:rPr>
        <w:t>Региональная проектно-консультационная сессия «Влияние архитектуры и предметно-пространственной среды образовательной организации на учебный процесс»</w:t>
      </w:r>
    </w:p>
    <w:p w:rsidR="00302BED" w:rsidRPr="00302BED" w:rsidRDefault="00302BED" w:rsidP="00302BE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62433"/>
          <w:sz w:val="15"/>
          <w:szCs w:val="15"/>
        </w:rPr>
      </w:pPr>
      <w:r w:rsidRPr="00302BED">
        <w:rPr>
          <w:rFonts w:ascii="Arial" w:eastAsia="Times New Roman" w:hAnsi="Arial" w:cs="Arial"/>
          <w:color w:val="262433"/>
          <w:sz w:val="15"/>
          <w:szCs w:val="15"/>
        </w:rPr>
        <w:t xml:space="preserve">14 октября 2022 года на базе МБОУ гимназия №64 им. В.А. Котельникова </w:t>
      </w:r>
      <w:proofErr w:type="gramStart"/>
      <w:r w:rsidRPr="00302BED">
        <w:rPr>
          <w:rFonts w:ascii="Arial" w:eastAsia="Times New Roman" w:hAnsi="Arial" w:cs="Arial"/>
          <w:color w:val="262433"/>
          <w:sz w:val="15"/>
          <w:szCs w:val="15"/>
        </w:rPr>
        <w:t>г</w:t>
      </w:r>
      <w:proofErr w:type="gramEnd"/>
      <w:r w:rsidRPr="00302BED">
        <w:rPr>
          <w:rFonts w:ascii="Arial" w:eastAsia="Times New Roman" w:hAnsi="Arial" w:cs="Arial"/>
          <w:color w:val="262433"/>
          <w:sz w:val="15"/>
          <w:szCs w:val="15"/>
        </w:rPr>
        <w:t>. Липецка состоялась региональная проектно-консультационная сессия для базовых школ – участников федеральной инновационной площадки Института развития образования «Формирующая образовательная среда» по вопросу организации архитектурно-пространственной среды образовательной организации и ее влияния на учебный процесс.</w:t>
      </w:r>
    </w:p>
    <w:p w:rsidR="00302BED" w:rsidRPr="00302BED" w:rsidRDefault="00302BED" w:rsidP="00302BE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62433"/>
          <w:sz w:val="15"/>
          <w:szCs w:val="15"/>
        </w:rPr>
      </w:pPr>
      <w:r w:rsidRPr="00302BED">
        <w:rPr>
          <w:rFonts w:ascii="Arial" w:eastAsia="Times New Roman" w:hAnsi="Arial" w:cs="Arial"/>
          <w:color w:val="262433"/>
          <w:sz w:val="15"/>
          <w:szCs w:val="15"/>
        </w:rPr>
        <w:t>В сессии приняли участие 30 представителей из 25 образовательных организаций — руководители, заместители руководителей, педагоги базовых школ, а также делегация Благотворительного фонда Сбербанка «Вклад в будущее».</w:t>
      </w:r>
    </w:p>
    <w:p w:rsidR="00302BED" w:rsidRPr="00302BED" w:rsidRDefault="00302BED" w:rsidP="00302BE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62433"/>
          <w:sz w:val="15"/>
          <w:szCs w:val="15"/>
        </w:rPr>
      </w:pPr>
      <w:r w:rsidRPr="00302BED">
        <w:rPr>
          <w:rFonts w:ascii="Arial" w:eastAsia="Times New Roman" w:hAnsi="Arial" w:cs="Arial"/>
          <w:color w:val="262433"/>
          <w:sz w:val="15"/>
          <w:szCs w:val="15"/>
        </w:rPr>
        <w:t>До начала сессии заместители директора МБОУ гимназия №64 провели с участниками ознакомительную экскурсию по гимназии, продемонстрировав комплексный подход к оформлению образовательного пространства, включающего зоны отдыха и эмоциональной разгрузки для детей и педагогов, игровые пространства, графические панели, навигацию по зданию.</w:t>
      </w:r>
    </w:p>
    <w:p w:rsidR="00302BED" w:rsidRPr="00302BED" w:rsidRDefault="00302BED" w:rsidP="00302BE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62433"/>
          <w:sz w:val="15"/>
          <w:szCs w:val="15"/>
        </w:rPr>
      </w:pPr>
      <w:r w:rsidRPr="00302BED">
        <w:rPr>
          <w:rFonts w:ascii="Arial" w:eastAsia="Times New Roman" w:hAnsi="Arial" w:cs="Arial"/>
          <w:color w:val="262433"/>
          <w:sz w:val="15"/>
          <w:szCs w:val="15"/>
        </w:rPr>
        <w:t xml:space="preserve">Сессию открыла Инесса </w:t>
      </w:r>
      <w:proofErr w:type="spellStart"/>
      <w:r w:rsidRPr="00302BED">
        <w:rPr>
          <w:rFonts w:ascii="Arial" w:eastAsia="Times New Roman" w:hAnsi="Arial" w:cs="Arial"/>
          <w:color w:val="262433"/>
          <w:sz w:val="15"/>
          <w:szCs w:val="15"/>
        </w:rPr>
        <w:t>Шуйкова</w:t>
      </w:r>
      <w:proofErr w:type="spellEnd"/>
      <w:r w:rsidRPr="00302BED">
        <w:rPr>
          <w:rFonts w:ascii="Arial" w:eastAsia="Times New Roman" w:hAnsi="Arial" w:cs="Arial"/>
          <w:color w:val="262433"/>
          <w:sz w:val="15"/>
          <w:szCs w:val="15"/>
        </w:rPr>
        <w:t>, ректор ГАУДПО ЛО «Институт развития образования». В своем приветственном слове она отметила, что в современной школе все должно способствовать всестороннему развитию личности ученика, в том числе и окружающая его среда. Но важно не только создать эту среду, но и всемерно привлекать к ее созданию самих учащихся, преподавателей, родителей, тем самым сближая всех участников образовательного процесса.</w:t>
      </w:r>
    </w:p>
    <w:p w:rsidR="00302BED" w:rsidRPr="00302BED" w:rsidRDefault="00302BED" w:rsidP="00302BE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62433"/>
          <w:sz w:val="15"/>
          <w:szCs w:val="15"/>
        </w:rPr>
      </w:pPr>
      <w:r w:rsidRPr="00302BED">
        <w:rPr>
          <w:rFonts w:ascii="Arial" w:eastAsia="Times New Roman" w:hAnsi="Arial" w:cs="Arial"/>
          <w:color w:val="262433"/>
          <w:sz w:val="15"/>
          <w:szCs w:val="15"/>
        </w:rPr>
        <w:t xml:space="preserve">Модератор сессии </w:t>
      </w:r>
      <w:proofErr w:type="spellStart"/>
      <w:r w:rsidRPr="00302BED">
        <w:rPr>
          <w:rFonts w:ascii="Arial" w:eastAsia="Times New Roman" w:hAnsi="Arial" w:cs="Arial"/>
          <w:color w:val="262433"/>
          <w:sz w:val="15"/>
          <w:szCs w:val="15"/>
        </w:rPr>
        <w:t>Анжелика</w:t>
      </w:r>
      <w:proofErr w:type="spellEnd"/>
      <w:r w:rsidRPr="00302BED">
        <w:rPr>
          <w:rFonts w:ascii="Arial" w:eastAsia="Times New Roman" w:hAnsi="Arial" w:cs="Arial"/>
          <w:color w:val="262433"/>
          <w:sz w:val="15"/>
          <w:szCs w:val="15"/>
        </w:rPr>
        <w:t xml:space="preserve"> </w:t>
      </w:r>
      <w:proofErr w:type="spellStart"/>
      <w:r w:rsidRPr="00302BED">
        <w:rPr>
          <w:rFonts w:ascii="Arial" w:eastAsia="Times New Roman" w:hAnsi="Arial" w:cs="Arial"/>
          <w:color w:val="262433"/>
          <w:sz w:val="15"/>
          <w:szCs w:val="15"/>
        </w:rPr>
        <w:t>Маланичева</w:t>
      </w:r>
      <w:proofErr w:type="spellEnd"/>
      <w:r w:rsidRPr="00302BED">
        <w:rPr>
          <w:rFonts w:ascii="Arial" w:eastAsia="Times New Roman" w:hAnsi="Arial" w:cs="Arial"/>
          <w:color w:val="262433"/>
          <w:sz w:val="15"/>
          <w:szCs w:val="15"/>
        </w:rPr>
        <w:t>, старший преподаватель кафедры менеджмента в образовании ГАУДПО ЛО «Институт развития образования», познакомила присутствующих с принципами организации предметно-пространственной среды, подчеркнув основные качества современного образовательного пространства: гибкость, яркие выразительные цвета, дружелюбность для школьников и открытость для всех участников образовательного процесса.</w:t>
      </w:r>
    </w:p>
    <w:p w:rsidR="00302BED" w:rsidRPr="00302BED" w:rsidRDefault="00302BED" w:rsidP="00302BE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62433"/>
          <w:sz w:val="15"/>
          <w:szCs w:val="15"/>
        </w:rPr>
      </w:pPr>
      <w:r w:rsidRPr="00302BED">
        <w:rPr>
          <w:rFonts w:ascii="Arial" w:eastAsia="Times New Roman" w:hAnsi="Arial" w:cs="Arial"/>
          <w:color w:val="262433"/>
          <w:sz w:val="15"/>
          <w:szCs w:val="15"/>
        </w:rPr>
        <w:br/>
        <w:t>Любовь Ползикова, старший преподаватель кафедры гуманитарного и эстетического образования ГАУДПО ЛО «Институт развития образования», рассказала о пространственно-семантическом компоненте образовательной среды, архитектурно-эстетической организации жизненного пространства школы, а также привела пример разработки практико-ориентированного проекта «Оформление интерьера школьной рекреации».</w:t>
      </w:r>
    </w:p>
    <w:p w:rsidR="00302BED" w:rsidRPr="00302BED" w:rsidRDefault="00302BED" w:rsidP="00302BE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62433"/>
          <w:sz w:val="15"/>
          <w:szCs w:val="15"/>
        </w:rPr>
      </w:pPr>
      <w:r w:rsidRPr="00302BED">
        <w:rPr>
          <w:rFonts w:ascii="Arial" w:eastAsia="Times New Roman" w:hAnsi="Arial" w:cs="Arial"/>
          <w:color w:val="262433"/>
          <w:sz w:val="15"/>
          <w:szCs w:val="15"/>
        </w:rPr>
        <w:t xml:space="preserve">Активное участие в работе сессии приняли члены делегации Благотворительного фонда Сбербанка «Вклад в будущее» — Екатерина Хаустова, </w:t>
      </w:r>
      <w:proofErr w:type="spellStart"/>
      <w:r w:rsidRPr="00302BED">
        <w:rPr>
          <w:rFonts w:ascii="Arial" w:eastAsia="Times New Roman" w:hAnsi="Arial" w:cs="Arial"/>
          <w:color w:val="262433"/>
          <w:sz w:val="15"/>
          <w:szCs w:val="15"/>
        </w:rPr>
        <w:t>Ирена</w:t>
      </w:r>
      <w:proofErr w:type="spellEnd"/>
      <w:r w:rsidRPr="00302BED">
        <w:rPr>
          <w:rFonts w:ascii="Arial" w:eastAsia="Times New Roman" w:hAnsi="Arial" w:cs="Arial"/>
          <w:color w:val="262433"/>
          <w:sz w:val="15"/>
          <w:szCs w:val="15"/>
        </w:rPr>
        <w:t xml:space="preserve"> Ивлева, Альбина Кораблина.</w:t>
      </w:r>
    </w:p>
    <w:p w:rsidR="00302BED" w:rsidRPr="00302BED" w:rsidRDefault="00302BED" w:rsidP="00302BE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62433"/>
          <w:sz w:val="15"/>
          <w:szCs w:val="15"/>
        </w:rPr>
      </w:pPr>
      <w:r w:rsidRPr="00302BED">
        <w:rPr>
          <w:rFonts w:ascii="Arial" w:eastAsia="Times New Roman" w:hAnsi="Arial" w:cs="Arial"/>
          <w:color w:val="262433"/>
          <w:sz w:val="15"/>
          <w:szCs w:val="15"/>
        </w:rPr>
        <w:t>Екатерина Хаустова, руководитель Программы по развитию личностного потенциала Благотворительного фонда Сбербанка «Вклад в будущее», отметила, что главная цель создания дружелюбного образовательного пространства – живой интерес учащихся, комфортная атмосфера и желание вернуться.</w:t>
      </w:r>
    </w:p>
    <w:p w:rsidR="00302BED" w:rsidRPr="00302BED" w:rsidRDefault="00302BED" w:rsidP="00302BE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62433"/>
          <w:sz w:val="15"/>
          <w:szCs w:val="15"/>
        </w:rPr>
      </w:pPr>
      <w:proofErr w:type="gramStart"/>
      <w:r w:rsidRPr="00302BED">
        <w:rPr>
          <w:rFonts w:ascii="Arial" w:eastAsia="Times New Roman" w:hAnsi="Arial" w:cs="Arial"/>
          <w:color w:val="262433"/>
          <w:sz w:val="15"/>
          <w:szCs w:val="15"/>
        </w:rPr>
        <w:t xml:space="preserve">Альбина Кораблина, федеральный эксперт Программы по развитию личностного потенциала Благотворительного фонда Сбербанка «Вклад в будущее» (г. Ярославль) поделилась опытом соучастного проектирования и </w:t>
      </w:r>
      <w:proofErr w:type="spellStart"/>
      <w:r w:rsidRPr="00302BED">
        <w:rPr>
          <w:rFonts w:ascii="Arial" w:eastAsia="Times New Roman" w:hAnsi="Arial" w:cs="Arial"/>
          <w:color w:val="262433"/>
          <w:sz w:val="15"/>
          <w:szCs w:val="15"/>
        </w:rPr>
        <w:t>редизайна</w:t>
      </w:r>
      <w:proofErr w:type="spellEnd"/>
      <w:r w:rsidRPr="00302BED">
        <w:rPr>
          <w:rFonts w:ascii="Arial" w:eastAsia="Times New Roman" w:hAnsi="Arial" w:cs="Arial"/>
          <w:color w:val="262433"/>
          <w:sz w:val="15"/>
          <w:szCs w:val="15"/>
        </w:rPr>
        <w:t xml:space="preserve"> образовательных пространств через совместную работу проектировщиков и пользователей школьной среды всех уровней с учетом принципов безопасного дизайна (по методике Елены Ивановой, канд. </w:t>
      </w:r>
      <w:proofErr w:type="spellStart"/>
      <w:r w:rsidRPr="00302BED">
        <w:rPr>
          <w:rFonts w:ascii="Arial" w:eastAsia="Times New Roman" w:hAnsi="Arial" w:cs="Arial"/>
          <w:color w:val="262433"/>
          <w:sz w:val="15"/>
          <w:szCs w:val="15"/>
        </w:rPr>
        <w:t>пед</w:t>
      </w:r>
      <w:proofErr w:type="spellEnd"/>
      <w:r w:rsidRPr="00302BED">
        <w:rPr>
          <w:rFonts w:ascii="Arial" w:eastAsia="Times New Roman" w:hAnsi="Arial" w:cs="Arial"/>
          <w:color w:val="262433"/>
          <w:sz w:val="15"/>
          <w:szCs w:val="15"/>
        </w:rPr>
        <w:t>. наук, заведующей Лабораторией образовательных инфраструктур Института системных проектов МГПУ).</w:t>
      </w:r>
      <w:proofErr w:type="gramEnd"/>
    </w:p>
    <w:p w:rsidR="00302BED" w:rsidRPr="00302BED" w:rsidRDefault="00302BED" w:rsidP="00302BE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62433"/>
          <w:sz w:val="15"/>
          <w:szCs w:val="15"/>
        </w:rPr>
      </w:pPr>
      <w:proofErr w:type="spellStart"/>
      <w:r w:rsidRPr="00302BED">
        <w:rPr>
          <w:rFonts w:ascii="Arial" w:eastAsia="Times New Roman" w:hAnsi="Arial" w:cs="Arial"/>
          <w:color w:val="262433"/>
          <w:sz w:val="15"/>
          <w:szCs w:val="15"/>
        </w:rPr>
        <w:t>Ирена</w:t>
      </w:r>
      <w:proofErr w:type="spellEnd"/>
      <w:r w:rsidRPr="00302BED">
        <w:rPr>
          <w:rFonts w:ascii="Arial" w:eastAsia="Times New Roman" w:hAnsi="Arial" w:cs="Arial"/>
          <w:color w:val="262433"/>
          <w:sz w:val="15"/>
          <w:szCs w:val="15"/>
        </w:rPr>
        <w:t xml:space="preserve"> Ивлева, </w:t>
      </w:r>
      <w:proofErr w:type="spellStart"/>
      <w:r w:rsidRPr="00302BED">
        <w:rPr>
          <w:rFonts w:ascii="Arial" w:eastAsia="Times New Roman" w:hAnsi="Arial" w:cs="Arial"/>
          <w:color w:val="262433"/>
          <w:sz w:val="15"/>
          <w:szCs w:val="15"/>
        </w:rPr>
        <w:t>тьютор</w:t>
      </w:r>
      <w:proofErr w:type="spellEnd"/>
      <w:r w:rsidRPr="00302BED">
        <w:rPr>
          <w:rFonts w:ascii="Arial" w:eastAsia="Times New Roman" w:hAnsi="Arial" w:cs="Arial"/>
          <w:color w:val="262433"/>
          <w:sz w:val="15"/>
          <w:szCs w:val="15"/>
        </w:rPr>
        <w:t xml:space="preserve"> Программы по развитию личностного потенциала Благотворительного фонда Сбербанка «Вклад в будущее» Института развития образования Калининградской области, рассказала об опыте реализации творческих идей учащихся по модернизации пространства школы, в частности, создания </w:t>
      </w:r>
      <w:proofErr w:type="spellStart"/>
      <w:r w:rsidRPr="00302BED">
        <w:rPr>
          <w:rFonts w:ascii="Arial" w:eastAsia="Times New Roman" w:hAnsi="Arial" w:cs="Arial"/>
          <w:color w:val="262433"/>
          <w:sz w:val="15"/>
          <w:szCs w:val="15"/>
        </w:rPr>
        <w:t>chill</w:t>
      </w:r>
      <w:proofErr w:type="spellEnd"/>
      <w:r w:rsidRPr="00302BED">
        <w:rPr>
          <w:rFonts w:ascii="Arial" w:eastAsia="Times New Roman" w:hAnsi="Arial" w:cs="Arial"/>
          <w:color w:val="262433"/>
          <w:sz w:val="15"/>
          <w:szCs w:val="15"/>
        </w:rPr>
        <w:t xml:space="preserve"> – зон в подвальных помещениях, обустройства различных зон активностей в школе с учетом предпочтения детей.</w:t>
      </w:r>
    </w:p>
    <w:p w:rsidR="00302BED" w:rsidRPr="00302BED" w:rsidRDefault="00302BED" w:rsidP="00302BE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62433"/>
          <w:sz w:val="15"/>
          <w:szCs w:val="15"/>
        </w:rPr>
      </w:pPr>
      <w:r w:rsidRPr="00302BED">
        <w:rPr>
          <w:rFonts w:ascii="Arial" w:eastAsia="Times New Roman" w:hAnsi="Arial" w:cs="Arial"/>
          <w:color w:val="262433"/>
          <w:sz w:val="15"/>
          <w:szCs w:val="15"/>
        </w:rPr>
        <w:t>Татьяна Морозова, заместитель директора МБОУ Гимназия №64, рассказала об этапах создания предметно-пространственной среды гимназии, особо отметив активное участие школьников, родителей и педагогов в обустройстве всех зон образовательного пространства.</w:t>
      </w:r>
    </w:p>
    <w:p w:rsidR="00302BED" w:rsidRPr="00302BED" w:rsidRDefault="00302BED" w:rsidP="00302BE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62433"/>
          <w:sz w:val="15"/>
          <w:szCs w:val="15"/>
        </w:rPr>
      </w:pPr>
      <w:r w:rsidRPr="00302BED">
        <w:rPr>
          <w:rFonts w:ascii="Arial" w:eastAsia="Times New Roman" w:hAnsi="Arial" w:cs="Arial"/>
          <w:color w:val="262433"/>
          <w:sz w:val="15"/>
          <w:szCs w:val="15"/>
        </w:rPr>
        <w:t>В завершении среди участников сессии была проведена рефлексия с выбором направления для разработки проекта образовательного пространства из предложенных вариантов «Уголок отдыха», «Рекреация», «Навигация», «Графическое оформление».</w:t>
      </w:r>
    </w:p>
    <w:p w:rsidR="00B24296" w:rsidRDefault="00B24296"/>
    <w:sectPr w:rsidR="00B2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302BED"/>
    <w:rsid w:val="00302BED"/>
    <w:rsid w:val="00B2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2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B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as-text-align-justify">
    <w:name w:val="has-text-align-justify"/>
    <w:basedOn w:val="a"/>
    <w:rsid w:val="0030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2класс</dc:creator>
  <cp:keywords/>
  <dc:description/>
  <cp:lastModifiedBy>2класс</cp:lastModifiedBy>
  <cp:revision>3</cp:revision>
  <dcterms:created xsi:type="dcterms:W3CDTF">2022-10-18T06:27:00Z</dcterms:created>
  <dcterms:modified xsi:type="dcterms:W3CDTF">2022-10-18T06:27:00Z</dcterms:modified>
</cp:coreProperties>
</file>