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C21" w:rsidRPr="00617C21" w:rsidRDefault="00617C21" w:rsidP="00617C21">
      <w:pPr>
        <w:jc w:val="both"/>
        <w:rPr>
          <w:rFonts w:ascii="Times New Roman" w:hAnsi="Times New Roman" w:cs="Times New Roman"/>
          <w:b/>
        </w:rPr>
      </w:pPr>
      <w:r w:rsidRPr="00617C21">
        <w:rPr>
          <w:rFonts w:ascii="Times New Roman" w:hAnsi="Times New Roman" w:cs="Times New Roman"/>
          <w:b/>
        </w:rPr>
        <w:t>муниципальное бюджетное общеобразовательное учреждение средняя общеобразовательная школа  № 2 с углублённым изучением отдельных предметов п. Добринка Липецкой области</w:t>
      </w:r>
    </w:p>
    <w:p w:rsidR="00617C21" w:rsidRPr="0033401C" w:rsidRDefault="00617C21" w:rsidP="00617C21">
      <w:pPr>
        <w:jc w:val="both"/>
      </w:pPr>
    </w:p>
    <w:p w:rsidR="00617C21" w:rsidRPr="00617C21" w:rsidRDefault="00617C21" w:rsidP="00617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17C21" w:rsidRPr="00617C21" w:rsidRDefault="00617C21" w:rsidP="00617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C21" w:rsidRPr="00617C21" w:rsidRDefault="00617C21" w:rsidP="00617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>заседания методического совета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от 05.09. 20</w:t>
      </w:r>
      <w:r w:rsidR="004A71AB">
        <w:rPr>
          <w:rFonts w:ascii="Times New Roman" w:hAnsi="Times New Roman" w:cs="Times New Roman"/>
          <w:b/>
          <w:sz w:val="24"/>
          <w:szCs w:val="24"/>
        </w:rPr>
        <w:t>20</w:t>
      </w:r>
      <w:r w:rsidRPr="00617C2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№ 2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 xml:space="preserve">                                    п. Добринка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617C2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7C21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617C21">
        <w:rPr>
          <w:rFonts w:ascii="Times New Roman" w:hAnsi="Times New Roman" w:cs="Times New Roman"/>
          <w:sz w:val="24"/>
          <w:szCs w:val="24"/>
        </w:rPr>
        <w:t xml:space="preserve"> Н.М  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Присутствовало</w:t>
      </w:r>
      <w:r w:rsidRPr="00617C21">
        <w:rPr>
          <w:rFonts w:ascii="Times New Roman" w:hAnsi="Times New Roman" w:cs="Times New Roman"/>
          <w:sz w:val="24"/>
          <w:szCs w:val="24"/>
        </w:rPr>
        <w:t xml:space="preserve">  - 13 человек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C21" w:rsidRPr="00617C21" w:rsidRDefault="00617C21" w:rsidP="00617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ПОВЕСТКА:</w:t>
      </w:r>
      <w:r w:rsidRPr="00617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21" w:rsidRPr="00617C21" w:rsidRDefault="00617C21" w:rsidP="00617C21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/>
        <w:jc w:val="both"/>
      </w:pPr>
      <w:r w:rsidRPr="00617C21">
        <w:rPr>
          <w:b/>
        </w:rPr>
        <w:t>Изучение нормативных документов</w:t>
      </w:r>
      <w:r w:rsidRPr="00617C21">
        <w:t>.</w:t>
      </w:r>
    </w:p>
    <w:p w:rsidR="00617C21" w:rsidRPr="00617C21" w:rsidRDefault="00617C21" w:rsidP="00617C21">
      <w:pPr>
        <w:pStyle w:val="a4"/>
        <w:autoSpaceDE w:val="0"/>
        <w:autoSpaceDN w:val="0"/>
        <w:adjustRightInd w:val="0"/>
        <w:ind w:left="0"/>
        <w:jc w:val="both"/>
      </w:pPr>
      <w:r w:rsidRPr="00617C21">
        <w:rPr>
          <w:b/>
        </w:rPr>
        <w:t xml:space="preserve">                      </w:t>
      </w:r>
      <w:proofErr w:type="spellStart"/>
      <w:r w:rsidRPr="00617C21">
        <w:rPr>
          <w:b/>
        </w:rPr>
        <w:t>Коткова</w:t>
      </w:r>
      <w:proofErr w:type="spellEnd"/>
      <w:r w:rsidRPr="00617C21">
        <w:rPr>
          <w:b/>
        </w:rPr>
        <w:t xml:space="preserve"> Н</w:t>
      </w:r>
      <w:r w:rsidRPr="00617C21">
        <w:t>.М. – методист.</w:t>
      </w:r>
    </w:p>
    <w:p w:rsidR="00617C21" w:rsidRPr="00617C21" w:rsidRDefault="00617C21" w:rsidP="00617C21">
      <w:pPr>
        <w:pStyle w:val="a4"/>
        <w:numPr>
          <w:ilvl w:val="0"/>
          <w:numId w:val="14"/>
        </w:numPr>
        <w:autoSpaceDE w:val="0"/>
        <w:autoSpaceDN w:val="0"/>
        <w:adjustRightInd w:val="0"/>
        <w:ind w:left="0"/>
        <w:jc w:val="both"/>
        <w:rPr>
          <w:b/>
        </w:rPr>
      </w:pPr>
      <w:r w:rsidRPr="00617C21">
        <w:rPr>
          <w:b/>
        </w:rPr>
        <w:t>Организация методической работы в школе по вопросам ОГЭ и ЕГЭ.</w:t>
      </w:r>
    </w:p>
    <w:p w:rsidR="00617C21" w:rsidRPr="00617C21" w:rsidRDefault="00617C21" w:rsidP="00617C21">
      <w:pPr>
        <w:pStyle w:val="a4"/>
        <w:autoSpaceDE w:val="0"/>
        <w:autoSpaceDN w:val="0"/>
        <w:adjustRightInd w:val="0"/>
        <w:ind w:left="0"/>
        <w:jc w:val="both"/>
      </w:pPr>
      <w:r w:rsidRPr="00617C21">
        <w:rPr>
          <w:b/>
        </w:rPr>
        <w:t xml:space="preserve">                      </w:t>
      </w:r>
      <w:proofErr w:type="spellStart"/>
      <w:r w:rsidRPr="00617C21">
        <w:t>Какоткина</w:t>
      </w:r>
      <w:proofErr w:type="spellEnd"/>
      <w:r w:rsidRPr="00617C21">
        <w:t xml:space="preserve"> Т.Н. – заместитель директора по УВР</w:t>
      </w:r>
    </w:p>
    <w:p w:rsidR="00617C21" w:rsidRPr="00617C21" w:rsidRDefault="00617C21" w:rsidP="00617C21">
      <w:pPr>
        <w:pStyle w:val="a4"/>
        <w:numPr>
          <w:ilvl w:val="0"/>
          <w:numId w:val="14"/>
        </w:numPr>
        <w:ind w:left="0"/>
        <w:rPr>
          <w:b/>
        </w:rPr>
      </w:pPr>
      <w:r w:rsidRPr="00617C21">
        <w:rPr>
          <w:b/>
        </w:rPr>
        <w:t>Планирование открытых уроков, предметных недель.</w:t>
      </w:r>
    </w:p>
    <w:p w:rsidR="00617C21" w:rsidRPr="00617C21" w:rsidRDefault="00617C21" w:rsidP="00617C21">
      <w:pPr>
        <w:pStyle w:val="a4"/>
        <w:ind w:left="0"/>
      </w:pPr>
      <w:r w:rsidRPr="00617C21">
        <w:t xml:space="preserve">                      Руководители методических объединений.</w:t>
      </w:r>
    </w:p>
    <w:p w:rsidR="00617C21" w:rsidRPr="00617C21" w:rsidRDefault="00617C21" w:rsidP="00617C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7C21" w:rsidRPr="00617C21" w:rsidRDefault="00617C21" w:rsidP="00617C21">
      <w:pPr>
        <w:pStyle w:val="a4"/>
        <w:numPr>
          <w:ilvl w:val="0"/>
          <w:numId w:val="15"/>
        </w:numPr>
        <w:ind w:left="0"/>
        <w:rPr>
          <w:b/>
        </w:rPr>
      </w:pPr>
      <w:r w:rsidRPr="00617C21">
        <w:rPr>
          <w:b/>
        </w:rPr>
        <w:t>СЛУШАЛИ: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 xml:space="preserve">     По первому вопросу слушали методиста школы </w:t>
      </w:r>
      <w:proofErr w:type="spellStart"/>
      <w:r w:rsidRPr="00617C21">
        <w:rPr>
          <w:rFonts w:ascii="Times New Roman" w:hAnsi="Times New Roman" w:cs="Times New Roman"/>
          <w:b/>
          <w:sz w:val="24"/>
          <w:szCs w:val="24"/>
        </w:rPr>
        <w:t>Коткову</w:t>
      </w:r>
      <w:proofErr w:type="spellEnd"/>
      <w:r w:rsidRPr="00617C21">
        <w:rPr>
          <w:rFonts w:ascii="Times New Roman" w:hAnsi="Times New Roman" w:cs="Times New Roman"/>
          <w:b/>
          <w:sz w:val="24"/>
          <w:szCs w:val="24"/>
        </w:rPr>
        <w:t xml:space="preserve"> Н.М</w:t>
      </w:r>
      <w:r w:rsidRPr="00617C21">
        <w:rPr>
          <w:rFonts w:ascii="Times New Roman" w:hAnsi="Times New Roman" w:cs="Times New Roman"/>
          <w:sz w:val="24"/>
          <w:szCs w:val="24"/>
        </w:rPr>
        <w:t>., которая познакомила с присутствующих с инструктивно-методическими письмами ЛИРО по предметам, положением о ведении тетрадей, дневников учащихся и классных журналов.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 xml:space="preserve">     Были рассмотрены также единые требования к устной и письменной речи обучающихся</w:t>
      </w:r>
      <w:proofErr w:type="gramStart"/>
      <w:r w:rsidRPr="00617C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7C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17C2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7C21">
        <w:rPr>
          <w:rFonts w:ascii="Times New Roman" w:hAnsi="Times New Roman" w:cs="Times New Roman"/>
          <w:sz w:val="24"/>
          <w:szCs w:val="24"/>
        </w:rPr>
        <w:t>ормы оценок знаний, умений и  навыков обучающихся.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617C21" w:rsidRPr="00617C21" w:rsidRDefault="00617C21" w:rsidP="00617C21">
      <w:pPr>
        <w:pStyle w:val="a4"/>
        <w:numPr>
          <w:ilvl w:val="0"/>
          <w:numId w:val="16"/>
        </w:numPr>
        <w:ind w:left="0"/>
        <w:jc w:val="both"/>
      </w:pPr>
      <w:r w:rsidRPr="00617C21">
        <w:t xml:space="preserve">Руководителям  школьных МО довести на заседаниях методических объединений до сведения  учителей-предметников единые требованиями к преподаванию  предметов.  </w:t>
      </w:r>
    </w:p>
    <w:p w:rsidR="00617C21" w:rsidRPr="00617C21" w:rsidRDefault="00617C21" w:rsidP="00617C21">
      <w:pPr>
        <w:pStyle w:val="a4"/>
        <w:numPr>
          <w:ilvl w:val="0"/>
          <w:numId w:val="15"/>
        </w:numPr>
        <w:ind w:left="0"/>
        <w:jc w:val="both"/>
        <w:rPr>
          <w:b/>
        </w:rPr>
      </w:pPr>
      <w:r w:rsidRPr="00617C21">
        <w:rPr>
          <w:b/>
        </w:rPr>
        <w:t>СЛУШАЛИ: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 xml:space="preserve">     По второму вопросу </w:t>
      </w:r>
      <w:proofErr w:type="gramStart"/>
      <w:r w:rsidRPr="00617C21">
        <w:rPr>
          <w:rFonts w:ascii="Times New Roman" w:hAnsi="Times New Roman" w:cs="Times New Roman"/>
          <w:sz w:val="24"/>
          <w:szCs w:val="24"/>
        </w:rPr>
        <w:t xml:space="preserve">слушали  </w:t>
      </w:r>
      <w:proofErr w:type="spellStart"/>
      <w:r w:rsidRPr="00617C21">
        <w:rPr>
          <w:rFonts w:ascii="Times New Roman" w:hAnsi="Times New Roman" w:cs="Times New Roman"/>
          <w:b/>
          <w:sz w:val="24"/>
          <w:szCs w:val="24"/>
        </w:rPr>
        <w:t>Какоткину</w:t>
      </w:r>
      <w:proofErr w:type="spellEnd"/>
      <w:r w:rsidRPr="00617C21">
        <w:rPr>
          <w:rFonts w:ascii="Times New Roman" w:hAnsi="Times New Roman" w:cs="Times New Roman"/>
          <w:b/>
          <w:sz w:val="24"/>
          <w:szCs w:val="24"/>
        </w:rPr>
        <w:t xml:space="preserve"> Т.Н.</w:t>
      </w:r>
      <w:r w:rsidRPr="00617C21">
        <w:rPr>
          <w:rFonts w:ascii="Times New Roman" w:hAnsi="Times New Roman" w:cs="Times New Roman"/>
          <w:sz w:val="24"/>
          <w:szCs w:val="24"/>
        </w:rPr>
        <w:t xml:space="preserve">  Она  познакомила</w:t>
      </w:r>
      <w:proofErr w:type="gramEnd"/>
      <w:r w:rsidRPr="00617C21">
        <w:rPr>
          <w:rFonts w:ascii="Times New Roman" w:hAnsi="Times New Roman" w:cs="Times New Roman"/>
          <w:sz w:val="24"/>
          <w:szCs w:val="24"/>
        </w:rPr>
        <w:t xml:space="preserve"> членов методического совета с</w:t>
      </w:r>
      <w:r w:rsidRPr="00617C2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17C21">
        <w:rPr>
          <w:rFonts w:ascii="Times New Roman" w:hAnsi="Times New Roman" w:cs="Times New Roman"/>
          <w:sz w:val="24"/>
          <w:szCs w:val="24"/>
        </w:rPr>
        <w:t>планом подготовки и проведения государственной (итоговой) аттестации выпускников в 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17C21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617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C21" w:rsidRPr="00617C21" w:rsidRDefault="00617C21" w:rsidP="00617C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617C21">
        <w:rPr>
          <w:rFonts w:ascii="Times New Roman" w:hAnsi="Times New Roman" w:cs="Times New Roman"/>
          <w:sz w:val="24"/>
          <w:szCs w:val="24"/>
        </w:rPr>
        <w:t>:</w:t>
      </w:r>
    </w:p>
    <w:p w:rsidR="00617C21" w:rsidRPr="00617C21" w:rsidRDefault="00617C21" w:rsidP="00617C21">
      <w:pPr>
        <w:pStyle w:val="a4"/>
        <w:numPr>
          <w:ilvl w:val="0"/>
          <w:numId w:val="17"/>
        </w:numPr>
        <w:tabs>
          <w:tab w:val="left" w:pos="720"/>
        </w:tabs>
        <w:ind w:left="0"/>
        <w:jc w:val="both"/>
      </w:pPr>
      <w:r w:rsidRPr="00617C21">
        <w:t>План подготовки и проведения  государственной итоговой аттестации  принять за основу.</w:t>
      </w:r>
    </w:p>
    <w:p w:rsidR="00617C21" w:rsidRPr="00617C21" w:rsidRDefault="00617C21" w:rsidP="00617C21">
      <w:pPr>
        <w:pStyle w:val="a4"/>
        <w:numPr>
          <w:ilvl w:val="0"/>
          <w:numId w:val="15"/>
        </w:numPr>
        <w:tabs>
          <w:tab w:val="left" w:pos="720"/>
        </w:tabs>
        <w:ind w:left="0"/>
        <w:jc w:val="both"/>
        <w:rPr>
          <w:b/>
          <w:color w:val="000000"/>
        </w:rPr>
      </w:pPr>
      <w:r w:rsidRPr="00617C21">
        <w:rPr>
          <w:b/>
          <w:color w:val="000000"/>
        </w:rPr>
        <w:t>СЛУШАЛИ:</w:t>
      </w:r>
    </w:p>
    <w:p w:rsidR="00617C21" w:rsidRPr="00617C21" w:rsidRDefault="00617C21" w:rsidP="00617C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 xml:space="preserve">      По третьему вопросу слушали  </w:t>
      </w:r>
      <w:r w:rsidRPr="00617C21">
        <w:rPr>
          <w:rFonts w:ascii="Times New Roman" w:hAnsi="Times New Roman" w:cs="Times New Roman"/>
          <w:b/>
          <w:sz w:val="24"/>
          <w:szCs w:val="24"/>
        </w:rPr>
        <w:t>руководителей школьных МО,</w:t>
      </w:r>
      <w:r w:rsidRPr="00617C21">
        <w:rPr>
          <w:rFonts w:ascii="Times New Roman" w:hAnsi="Times New Roman" w:cs="Times New Roman"/>
          <w:sz w:val="24"/>
          <w:szCs w:val="24"/>
        </w:rPr>
        <w:t xml:space="preserve"> которые познакомили с графиком проведения открытых уроков  и предметных недель.</w:t>
      </w:r>
    </w:p>
    <w:p w:rsidR="00617C21" w:rsidRPr="00617C21" w:rsidRDefault="00617C21" w:rsidP="00617C2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 xml:space="preserve">Методист </w:t>
      </w:r>
      <w:proofErr w:type="spellStart"/>
      <w:r w:rsidRPr="00617C21">
        <w:rPr>
          <w:rFonts w:ascii="Times New Roman" w:hAnsi="Times New Roman" w:cs="Times New Roman"/>
          <w:sz w:val="24"/>
          <w:szCs w:val="24"/>
        </w:rPr>
        <w:t>Коткова</w:t>
      </w:r>
      <w:proofErr w:type="spellEnd"/>
      <w:r w:rsidRPr="00617C21">
        <w:rPr>
          <w:rFonts w:ascii="Times New Roman" w:hAnsi="Times New Roman" w:cs="Times New Roman"/>
          <w:sz w:val="24"/>
          <w:szCs w:val="24"/>
        </w:rPr>
        <w:t xml:space="preserve"> Н.М. предложила следующие темы предметных недель: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>1 четверть - «Методические приёмы для учебного успеха ученика на уроке».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>2 четверть - «Разнообразные виды самостоятельной деятельности ученика на учебных занятиях».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>3 четверть — «Применение передовых образовательных технологий в образовательном процессе».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7C21">
        <w:rPr>
          <w:rFonts w:ascii="Times New Roman" w:hAnsi="Times New Roman" w:cs="Times New Roman"/>
          <w:sz w:val="24"/>
          <w:szCs w:val="24"/>
        </w:rPr>
        <w:t>4 четверть -  Методическая конференция «Обучая, учусь»</w:t>
      </w:r>
    </w:p>
    <w:p w:rsidR="00617C21" w:rsidRPr="00617C21" w:rsidRDefault="00617C21" w:rsidP="00617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21">
        <w:rPr>
          <w:rFonts w:ascii="Times New Roman" w:hAnsi="Times New Roman" w:cs="Times New Roman"/>
          <w:b/>
          <w:sz w:val="24"/>
          <w:szCs w:val="24"/>
        </w:rPr>
        <w:t xml:space="preserve">ПОСТАНОВИЛИ: </w:t>
      </w:r>
    </w:p>
    <w:p w:rsidR="00617C21" w:rsidRPr="00617C21" w:rsidRDefault="00617C21" w:rsidP="00617C21">
      <w:pPr>
        <w:pStyle w:val="a4"/>
        <w:numPr>
          <w:ilvl w:val="0"/>
          <w:numId w:val="18"/>
        </w:numPr>
        <w:ind w:left="0"/>
        <w:jc w:val="both"/>
        <w:rPr>
          <w:b/>
        </w:rPr>
      </w:pPr>
      <w:r w:rsidRPr="00617C21">
        <w:t xml:space="preserve">График проведения открытых уроков и предметных недель утвердить. </w:t>
      </w:r>
    </w:p>
    <w:tbl>
      <w:tblPr>
        <w:tblStyle w:val="a5"/>
        <w:tblW w:w="0" w:type="auto"/>
        <w:tblInd w:w="360" w:type="dxa"/>
        <w:tblLook w:val="04A0"/>
      </w:tblPr>
      <w:tblGrid>
        <w:gridCol w:w="458"/>
        <w:gridCol w:w="2595"/>
        <w:gridCol w:w="2420"/>
        <w:gridCol w:w="1832"/>
        <w:gridCol w:w="1906"/>
      </w:tblGrid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  <w:rPr>
                <w:b/>
              </w:rPr>
            </w:pPr>
            <w:r w:rsidRPr="00617C21">
              <w:rPr>
                <w:b/>
              </w:rPr>
              <w:t>№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center"/>
              <w:rPr>
                <w:b/>
              </w:rPr>
            </w:pPr>
            <w:r w:rsidRPr="00617C21">
              <w:rPr>
                <w:b/>
              </w:rPr>
              <w:t>МО</w:t>
            </w:r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  <w:rPr>
                <w:b/>
              </w:rPr>
            </w:pPr>
            <w:proofErr w:type="spellStart"/>
            <w:r w:rsidRPr="00617C21">
              <w:rPr>
                <w:b/>
              </w:rPr>
              <w:t>Предметные</w:t>
            </w:r>
            <w:proofErr w:type="spellEnd"/>
            <w:r w:rsidRPr="00617C21">
              <w:rPr>
                <w:b/>
              </w:rPr>
              <w:t xml:space="preserve"> </w:t>
            </w:r>
            <w:proofErr w:type="spellStart"/>
            <w:r w:rsidRPr="00617C21">
              <w:rPr>
                <w:b/>
              </w:rPr>
              <w:t>недели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center"/>
              <w:rPr>
                <w:b/>
              </w:rPr>
            </w:pPr>
            <w:proofErr w:type="spellStart"/>
            <w:r w:rsidRPr="00617C21">
              <w:rPr>
                <w:b/>
              </w:rPr>
              <w:t>Открытые</w:t>
            </w:r>
            <w:proofErr w:type="spellEnd"/>
            <w:r w:rsidRPr="00617C21">
              <w:rPr>
                <w:b/>
              </w:rPr>
              <w:t xml:space="preserve"> </w:t>
            </w:r>
            <w:proofErr w:type="spellStart"/>
            <w:r w:rsidRPr="00617C21">
              <w:rPr>
                <w:b/>
              </w:rPr>
              <w:t>уроки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  <w:rPr>
                <w:b/>
              </w:rPr>
            </w:pPr>
            <w:proofErr w:type="spellStart"/>
            <w:r w:rsidRPr="00617C21">
              <w:rPr>
                <w:b/>
              </w:rPr>
              <w:t>Ответственные</w:t>
            </w:r>
            <w:proofErr w:type="spellEnd"/>
            <w:r w:rsidRPr="00617C21">
              <w:rPr>
                <w:b/>
              </w:rPr>
              <w:t xml:space="preserve"> 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1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Иностранный</w:t>
            </w:r>
            <w:proofErr w:type="spellEnd"/>
            <w:r w:rsidRPr="00617C21">
              <w:t xml:space="preserve"> </w:t>
            </w:r>
            <w:proofErr w:type="spellStart"/>
            <w:r w:rsidRPr="00617C21">
              <w:t>язык</w:t>
            </w:r>
            <w:proofErr w:type="spellEnd"/>
            <w:r w:rsidRPr="00617C21">
              <w:t xml:space="preserve"> </w:t>
            </w:r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октябрь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апрель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Трусевич</w:t>
            </w:r>
            <w:proofErr w:type="spellEnd"/>
            <w:r w:rsidRPr="00617C21">
              <w:t xml:space="preserve"> С.В.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lastRenderedPageBreak/>
              <w:t>2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История</w:t>
            </w:r>
            <w:proofErr w:type="spellEnd"/>
            <w:r w:rsidRPr="00617C21">
              <w:t xml:space="preserve">, </w:t>
            </w:r>
            <w:proofErr w:type="spellStart"/>
            <w:r w:rsidRPr="00617C21">
              <w:t>обществознание</w:t>
            </w:r>
            <w:proofErr w:type="spellEnd"/>
            <w:r w:rsidRPr="00617C21">
              <w:t xml:space="preserve">, </w:t>
            </w:r>
            <w:proofErr w:type="spellStart"/>
            <w:r w:rsidRPr="00617C21">
              <w:t>география</w:t>
            </w:r>
            <w:proofErr w:type="spellEnd"/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ноябрь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март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Басов</w:t>
            </w:r>
            <w:proofErr w:type="spellEnd"/>
            <w:r w:rsidRPr="00617C21">
              <w:t xml:space="preserve"> В.Ф.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3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Биология</w:t>
            </w:r>
            <w:proofErr w:type="spellEnd"/>
            <w:r w:rsidRPr="00617C21">
              <w:t xml:space="preserve">, </w:t>
            </w:r>
            <w:proofErr w:type="spellStart"/>
            <w:r w:rsidRPr="00617C21">
              <w:t>химия</w:t>
            </w:r>
            <w:proofErr w:type="spellEnd"/>
            <w:r w:rsidRPr="00617C21">
              <w:t xml:space="preserve">, </w:t>
            </w:r>
            <w:proofErr w:type="spellStart"/>
            <w:r w:rsidRPr="00617C21">
              <w:t>технология</w:t>
            </w:r>
            <w:proofErr w:type="spellEnd"/>
            <w:r w:rsidRPr="00617C21">
              <w:t xml:space="preserve">, </w:t>
            </w:r>
            <w:proofErr w:type="spellStart"/>
            <w:r w:rsidRPr="00617C21">
              <w:t>физика</w:t>
            </w:r>
            <w:proofErr w:type="spellEnd"/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декабрь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февраль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Лазутина</w:t>
            </w:r>
            <w:proofErr w:type="spellEnd"/>
            <w:r w:rsidRPr="00617C21">
              <w:t xml:space="preserve"> Е.Д.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4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Русский</w:t>
            </w:r>
            <w:proofErr w:type="spellEnd"/>
            <w:r w:rsidRPr="00617C21">
              <w:t xml:space="preserve"> </w:t>
            </w:r>
            <w:proofErr w:type="spellStart"/>
            <w:r w:rsidRPr="00617C21">
              <w:t>язык</w:t>
            </w:r>
            <w:proofErr w:type="spellEnd"/>
            <w:r w:rsidRPr="00617C21">
              <w:t xml:space="preserve"> и </w:t>
            </w:r>
            <w:proofErr w:type="spellStart"/>
            <w:r w:rsidRPr="00617C21">
              <w:t>литература</w:t>
            </w:r>
            <w:proofErr w:type="spellEnd"/>
            <w:r w:rsidRPr="00617C21">
              <w:t xml:space="preserve"> </w:t>
            </w:r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январь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апрель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Ларина</w:t>
            </w:r>
            <w:proofErr w:type="spellEnd"/>
            <w:r w:rsidRPr="00617C21">
              <w:t xml:space="preserve"> Г.М.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5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Физическая</w:t>
            </w:r>
            <w:proofErr w:type="spellEnd"/>
            <w:r w:rsidRPr="00617C21">
              <w:t xml:space="preserve"> </w:t>
            </w:r>
            <w:proofErr w:type="spellStart"/>
            <w:r w:rsidRPr="00617C21">
              <w:t>культура</w:t>
            </w:r>
            <w:proofErr w:type="spellEnd"/>
            <w:r w:rsidRPr="00617C21">
              <w:t xml:space="preserve"> и ОБЖ</w:t>
            </w:r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Февраль</w:t>
            </w:r>
            <w:proofErr w:type="spellEnd"/>
            <w:r w:rsidRPr="00617C21">
              <w:t xml:space="preserve"> </w:t>
            </w:r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март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Мальцев</w:t>
            </w:r>
            <w:proofErr w:type="spellEnd"/>
            <w:r w:rsidRPr="00617C21">
              <w:t xml:space="preserve"> С.В.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6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Математика</w:t>
            </w:r>
            <w:proofErr w:type="spellEnd"/>
            <w:r w:rsidRPr="00617C21">
              <w:t xml:space="preserve">, </w:t>
            </w:r>
            <w:proofErr w:type="spellStart"/>
            <w:r w:rsidRPr="00617C21">
              <w:t>информатика</w:t>
            </w:r>
            <w:proofErr w:type="spellEnd"/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Март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январь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Титова</w:t>
            </w:r>
            <w:proofErr w:type="spellEnd"/>
            <w:r w:rsidRPr="00617C21">
              <w:t xml:space="preserve"> Н.А.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7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rPr>
                <w:color w:val="000000"/>
              </w:rPr>
              <w:t>Начальные</w:t>
            </w:r>
            <w:proofErr w:type="spellEnd"/>
            <w:r w:rsidRPr="00617C21">
              <w:rPr>
                <w:color w:val="000000"/>
              </w:rPr>
              <w:t xml:space="preserve"> </w:t>
            </w:r>
            <w:proofErr w:type="spellStart"/>
            <w:r w:rsidRPr="00617C21">
              <w:rPr>
                <w:color w:val="000000"/>
              </w:rPr>
              <w:t>классы</w:t>
            </w:r>
            <w:proofErr w:type="spellEnd"/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Апрель</w:t>
            </w:r>
            <w:proofErr w:type="spellEnd"/>
            <w:r w:rsidRPr="00617C21">
              <w:t xml:space="preserve"> </w:t>
            </w:r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ноябрь</w:t>
            </w:r>
            <w:proofErr w:type="spellEnd"/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Павлова</w:t>
            </w:r>
            <w:proofErr w:type="spellEnd"/>
            <w:r w:rsidRPr="00617C21">
              <w:t xml:space="preserve"> Л.В.</w:t>
            </w:r>
          </w:p>
        </w:tc>
      </w:tr>
      <w:tr w:rsidR="00617C21" w:rsidRPr="00617C21" w:rsidTr="008429D4">
        <w:tc>
          <w:tcPr>
            <w:tcW w:w="458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8</w:t>
            </w:r>
          </w:p>
        </w:tc>
        <w:tc>
          <w:tcPr>
            <w:tcW w:w="2690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Классные</w:t>
            </w:r>
            <w:proofErr w:type="spellEnd"/>
            <w:r w:rsidRPr="00617C21">
              <w:t xml:space="preserve"> </w:t>
            </w:r>
            <w:proofErr w:type="spellStart"/>
            <w:r w:rsidRPr="00617C21">
              <w:t>руководители</w:t>
            </w:r>
            <w:proofErr w:type="spellEnd"/>
          </w:p>
        </w:tc>
        <w:tc>
          <w:tcPr>
            <w:tcW w:w="2542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 xml:space="preserve">В </w:t>
            </w:r>
            <w:proofErr w:type="spellStart"/>
            <w:r w:rsidRPr="00617C21">
              <w:t>течение</w:t>
            </w:r>
            <w:proofErr w:type="spellEnd"/>
            <w:r w:rsidRPr="00617C21">
              <w:t xml:space="preserve"> </w:t>
            </w:r>
            <w:proofErr w:type="spellStart"/>
            <w:r w:rsidRPr="00617C21">
              <w:t>года</w:t>
            </w:r>
            <w:proofErr w:type="spellEnd"/>
          </w:p>
        </w:tc>
        <w:tc>
          <w:tcPr>
            <w:tcW w:w="1897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r w:rsidRPr="00617C21">
              <w:t>-</w:t>
            </w:r>
          </w:p>
        </w:tc>
        <w:tc>
          <w:tcPr>
            <w:tcW w:w="1906" w:type="dxa"/>
          </w:tcPr>
          <w:p w:rsidR="00617C21" w:rsidRPr="00617C21" w:rsidRDefault="00617C21" w:rsidP="00617C21">
            <w:pPr>
              <w:pStyle w:val="a4"/>
              <w:ind w:left="0"/>
              <w:jc w:val="both"/>
            </w:pPr>
            <w:proofErr w:type="spellStart"/>
            <w:r w:rsidRPr="00617C21">
              <w:t>Симонова</w:t>
            </w:r>
            <w:proofErr w:type="spellEnd"/>
            <w:r w:rsidRPr="00617C21">
              <w:t xml:space="preserve"> Л.В.</w:t>
            </w:r>
          </w:p>
        </w:tc>
      </w:tr>
    </w:tbl>
    <w:p w:rsidR="00617C21" w:rsidRDefault="001A738F" w:rsidP="00617C21">
      <w:pPr>
        <w:pStyle w:val="a4"/>
        <w:numPr>
          <w:ilvl w:val="0"/>
          <w:numId w:val="18"/>
        </w:numPr>
        <w:tabs>
          <w:tab w:val="left" w:pos="4253"/>
        </w:tabs>
        <w:spacing w:before="100" w:beforeAutospacing="1" w:after="100" w:afterAutospacing="1"/>
      </w:pPr>
      <w:r w:rsidRPr="00617C21">
        <w:t>Продолжить работу по изучению и ознакомлению участников образовательного процесса с нормативной базой  итоговой аттестации.</w:t>
      </w:r>
    </w:p>
    <w:p w:rsidR="00617C21" w:rsidRDefault="001A738F" w:rsidP="00617C21">
      <w:pPr>
        <w:pStyle w:val="a4"/>
        <w:numPr>
          <w:ilvl w:val="0"/>
          <w:numId w:val="18"/>
        </w:numPr>
        <w:tabs>
          <w:tab w:val="left" w:pos="4253"/>
        </w:tabs>
        <w:spacing w:before="100" w:beforeAutospacing="1" w:after="100" w:afterAutospacing="1"/>
      </w:pPr>
      <w:r w:rsidRPr="00617C21">
        <w:t>Продолжить работу по проведению мониторинга индивидуальной подготовки учащихся к итоговой аттестации.</w:t>
      </w:r>
    </w:p>
    <w:p w:rsidR="00617C21" w:rsidRDefault="001A738F" w:rsidP="00617C21">
      <w:pPr>
        <w:pStyle w:val="a4"/>
        <w:numPr>
          <w:ilvl w:val="0"/>
          <w:numId w:val="18"/>
        </w:numPr>
        <w:tabs>
          <w:tab w:val="left" w:pos="4253"/>
        </w:tabs>
        <w:spacing w:before="100" w:beforeAutospacing="1" w:after="100" w:afterAutospacing="1"/>
      </w:pPr>
      <w:r w:rsidRPr="00617C21">
        <w:t>С целью предупреждения снижения умственной деятельности учащихся выпускных классов, разнообразить формы работы на уроках, включая физкультминутки, минутки релаксации, упражнения для снятия напряжения.</w:t>
      </w:r>
    </w:p>
    <w:p w:rsidR="001A738F" w:rsidRDefault="001A738F" w:rsidP="00617C21">
      <w:pPr>
        <w:pStyle w:val="a4"/>
        <w:numPr>
          <w:ilvl w:val="0"/>
          <w:numId w:val="18"/>
        </w:numPr>
        <w:tabs>
          <w:tab w:val="left" w:pos="4253"/>
        </w:tabs>
        <w:spacing w:before="100" w:beforeAutospacing="1" w:after="100" w:afterAutospacing="1"/>
      </w:pPr>
      <w:r w:rsidRPr="00617C21">
        <w:t>Классным руководителям обратить внимание на необходимость разнообразить формы проведения родительских собраний.</w:t>
      </w:r>
    </w:p>
    <w:p w:rsidR="00617C21" w:rsidRPr="00617C21" w:rsidRDefault="00617C21" w:rsidP="00617C21">
      <w:pPr>
        <w:pStyle w:val="a4"/>
        <w:numPr>
          <w:ilvl w:val="0"/>
          <w:numId w:val="18"/>
        </w:numPr>
        <w:tabs>
          <w:tab w:val="left" w:pos="4253"/>
        </w:tabs>
        <w:spacing w:before="100" w:beforeAutospacing="1" w:after="100" w:afterAutospacing="1"/>
      </w:pPr>
      <w:r>
        <w:t xml:space="preserve">Совершенствовать систему подготовки </w:t>
      </w:r>
      <w:proofErr w:type="gramStart"/>
      <w:r>
        <w:t>обучающихся</w:t>
      </w:r>
      <w:proofErr w:type="gramEnd"/>
      <w:r>
        <w:t xml:space="preserve"> к государственной итоговой аттестации как условия повышения качества образования.</w:t>
      </w:r>
    </w:p>
    <w:p w:rsidR="001A738F" w:rsidRPr="001A738F" w:rsidRDefault="001A738F" w:rsidP="001A7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38F" w:rsidRPr="001A738F" w:rsidRDefault="001A738F" w:rsidP="001A7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D8173F" w:rsidRPr="00D8173F" w:rsidRDefault="00D8173F" w:rsidP="00D817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173F">
        <w:rPr>
          <w:rFonts w:ascii="Times New Roman" w:hAnsi="Times New Roman" w:cs="Times New Roman"/>
          <w:b/>
          <w:sz w:val="24"/>
          <w:szCs w:val="24"/>
        </w:rPr>
        <w:t xml:space="preserve">Председатель методического совета________ Н.М. </w:t>
      </w:r>
      <w:proofErr w:type="spellStart"/>
      <w:r w:rsidRPr="00D8173F">
        <w:rPr>
          <w:rFonts w:ascii="Times New Roman" w:hAnsi="Times New Roman" w:cs="Times New Roman"/>
          <w:b/>
          <w:sz w:val="24"/>
          <w:szCs w:val="24"/>
        </w:rPr>
        <w:t>Коткова</w:t>
      </w:r>
      <w:proofErr w:type="spellEnd"/>
      <w:r w:rsidRPr="00D8173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A738F" w:rsidRPr="001A738F" w:rsidRDefault="001A738F" w:rsidP="001A738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E7B53" w:rsidRDefault="00CE7B53"/>
    <w:sectPr w:rsidR="00CE7B53" w:rsidSect="00CE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38A"/>
    <w:multiLevelType w:val="multilevel"/>
    <w:tmpl w:val="C7686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79BA"/>
    <w:multiLevelType w:val="multilevel"/>
    <w:tmpl w:val="50C85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19A"/>
    <w:multiLevelType w:val="multilevel"/>
    <w:tmpl w:val="9FC83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46B50"/>
    <w:multiLevelType w:val="hybridMultilevel"/>
    <w:tmpl w:val="74069018"/>
    <w:lvl w:ilvl="0" w:tplc="7708D0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0DC7EC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40901"/>
    <w:multiLevelType w:val="multilevel"/>
    <w:tmpl w:val="5C1A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52EE4"/>
    <w:multiLevelType w:val="multilevel"/>
    <w:tmpl w:val="E91E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42321"/>
    <w:multiLevelType w:val="multilevel"/>
    <w:tmpl w:val="DF22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220934"/>
    <w:multiLevelType w:val="hybridMultilevel"/>
    <w:tmpl w:val="EDC8B568"/>
    <w:lvl w:ilvl="0" w:tplc="C278172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A1124A"/>
    <w:multiLevelType w:val="hybridMultilevel"/>
    <w:tmpl w:val="6CB4B464"/>
    <w:lvl w:ilvl="0" w:tplc="8E0273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A36BC8"/>
    <w:multiLevelType w:val="hybridMultilevel"/>
    <w:tmpl w:val="5FA485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AE6D8E"/>
    <w:multiLevelType w:val="hybridMultilevel"/>
    <w:tmpl w:val="3AC60DA2"/>
    <w:lvl w:ilvl="0" w:tplc="AB6851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D3326F"/>
    <w:multiLevelType w:val="multilevel"/>
    <w:tmpl w:val="FAA6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54847"/>
    <w:multiLevelType w:val="multilevel"/>
    <w:tmpl w:val="1E0C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7C6CC7"/>
    <w:multiLevelType w:val="multilevel"/>
    <w:tmpl w:val="ADB8F0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9342C7"/>
    <w:multiLevelType w:val="multilevel"/>
    <w:tmpl w:val="0990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F600C"/>
    <w:multiLevelType w:val="multilevel"/>
    <w:tmpl w:val="F4A4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964A5"/>
    <w:multiLevelType w:val="multilevel"/>
    <w:tmpl w:val="96DA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0968B4"/>
    <w:multiLevelType w:val="multilevel"/>
    <w:tmpl w:val="15B2B8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4"/>
  </w:num>
  <w:num w:numId="5">
    <w:abstractNumId w:val="2"/>
  </w:num>
  <w:num w:numId="6">
    <w:abstractNumId w:val="15"/>
  </w:num>
  <w:num w:numId="7">
    <w:abstractNumId w:val="17"/>
  </w:num>
  <w:num w:numId="8">
    <w:abstractNumId w:val="16"/>
  </w:num>
  <w:num w:numId="9">
    <w:abstractNumId w:val="0"/>
  </w:num>
  <w:num w:numId="10">
    <w:abstractNumId w:val="13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4A4"/>
    <w:rsid w:val="001A738F"/>
    <w:rsid w:val="004A71AB"/>
    <w:rsid w:val="00617C21"/>
    <w:rsid w:val="006C72BB"/>
    <w:rsid w:val="0073734E"/>
    <w:rsid w:val="008264A4"/>
    <w:rsid w:val="00A570DB"/>
    <w:rsid w:val="00CE7B53"/>
    <w:rsid w:val="00D8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A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A7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73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A738F"/>
  </w:style>
  <w:style w:type="paragraph" w:customStyle="1" w:styleId="c7">
    <w:name w:val="c7"/>
    <w:basedOn w:val="a"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1A738F"/>
  </w:style>
  <w:style w:type="character" w:customStyle="1" w:styleId="c36">
    <w:name w:val="c36"/>
    <w:basedOn w:val="a0"/>
    <w:rsid w:val="001A738F"/>
  </w:style>
  <w:style w:type="character" w:customStyle="1" w:styleId="c37">
    <w:name w:val="c37"/>
    <w:basedOn w:val="a0"/>
    <w:rsid w:val="001A738F"/>
  </w:style>
  <w:style w:type="character" w:customStyle="1" w:styleId="c21">
    <w:name w:val="c21"/>
    <w:basedOn w:val="a0"/>
    <w:rsid w:val="001A738F"/>
  </w:style>
  <w:style w:type="paragraph" w:customStyle="1" w:styleId="c0">
    <w:name w:val="c0"/>
    <w:basedOn w:val="a"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1A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7C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17C21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3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2020-11-09T12:13:00Z</dcterms:created>
  <dcterms:modified xsi:type="dcterms:W3CDTF">2020-11-10T17:32:00Z</dcterms:modified>
</cp:coreProperties>
</file>