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7" w:rsidRDefault="00CF01C7" w:rsidP="00CF01C7">
      <w:pPr>
        <w:framePr w:hSpace="180" w:wrap="around" w:hAnchor="page" w:x="1" w:y="-397"/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4"/>
          <w:szCs w:val="44"/>
          <w:lang w:eastAsia="ru-RU"/>
        </w:rPr>
      </w:pPr>
      <w:r w:rsidRPr="006E5A5B">
        <w:rPr>
          <w:rFonts w:ascii="Comic Sans MS" w:eastAsia="Times New Roman" w:hAnsi="Comic Sans MS" w:cs="Times New Roman"/>
          <w:b/>
          <w:bCs/>
          <w:color w:val="FF0000"/>
          <w:sz w:val="44"/>
          <w:szCs w:val="44"/>
          <w:lang w:eastAsia="ru-RU"/>
        </w:rPr>
        <w:t xml:space="preserve">ГРАФИК РАБОТЫ КОНСУЛЬТАЦИОННОГО ЦЕНТРА </w:t>
      </w:r>
    </w:p>
    <w:p w:rsidR="00CF01C7" w:rsidRDefault="00CF01C7" w:rsidP="00CF01C7">
      <w:pPr>
        <w:framePr w:hSpace="180" w:wrap="around" w:hAnchor="page" w:x="1" w:y="-397"/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44"/>
          <w:szCs w:val="44"/>
          <w:lang w:eastAsia="ru-RU"/>
        </w:rPr>
        <w:t xml:space="preserve">на 2020-2021 </w:t>
      </w:r>
      <w:proofErr w:type="spellStart"/>
      <w:r>
        <w:rPr>
          <w:rFonts w:ascii="Comic Sans MS" w:eastAsia="Times New Roman" w:hAnsi="Comic Sans MS" w:cs="Times New Roman"/>
          <w:b/>
          <w:bCs/>
          <w:color w:val="FF0000"/>
          <w:sz w:val="44"/>
          <w:szCs w:val="44"/>
          <w:lang w:eastAsia="ru-RU"/>
        </w:rPr>
        <w:t>уч</w:t>
      </w:r>
      <w:proofErr w:type="spellEnd"/>
      <w:r>
        <w:rPr>
          <w:rFonts w:ascii="Comic Sans MS" w:eastAsia="Times New Roman" w:hAnsi="Comic Sans MS" w:cs="Times New Roman"/>
          <w:b/>
          <w:bCs/>
          <w:color w:val="FF0000"/>
          <w:sz w:val="44"/>
          <w:szCs w:val="44"/>
          <w:lang w:eastAsia="ru-RU"/>
        </w:rPr>
        <w:t>.</w:t>
      </w:r>
      <w:r w:rsidRPr="006E5A5B">
        <w:rPr>
          <w:rFonts w:ascii="Comic Sans MS" w:eastAsia="Times New Roman" w:hAnsi="Comic Sans MS" w:cs="Times New Roman"/>
          <w:b/>
          <w:bCs/>
          <w:color w:val="FF0000"/>
          <w:sz w:val="44"/>
          <w:szCs w:val="44"/>
          <w:lang w:eastAsia="ru-RU"/>
        </w:rPr>
        <w:t xml:space="preserve"> год</w:t>
      </w:r>
    </w:p>
    <w:p w:rsidR="00CF01C7" w:rsidRPr="006E5A5B" w:rsidRDefault="00CF01C7" w:rsidP="00CF01C7">
      <w:pPr>
        <w:framePr w:hSpace="180" w:wrap="around" w:hAnchor="page" w:x="1" w:y="-397"/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4"/>
          <w:szCs w:val="44"/>
          <w:lang w:eastAsia="ru-RU"/>
        </w:rPr>
      </w:pPr>
    </w:p>
    <w:tbl>
      <w:tblPr>
        <w:tblpPr w:leftFromText="180" w:rightFromText="180" w:vertAnchor="text" w:horzAnchor="margin" w:tblpXSpec="center" w:tblpY="205"/>
        <w:tblOverlap w:val="never"/>
        <w:tblW w:w="14434" w:type="dxa"/>
        <w:tblCellMar>
          <w:left w:w="0" w:type="dxa"/>
          <w:right w:w="0" w:type="dxa"/>
        </w:tblCellMar>
        <w:tblLook w:val="04A0"/>
      </w:tblPr>
      <w:tblGrid>
        <w:gridCol w:w="2355"/>
        <w:gridCol w:w="2763"/>
        <w:gridCol w:w="4639"/>
        <w:gridCol w:w="4677"/>
      </w:tblGrid>
      <w:tr w:rsidR="00CF01C7" w:rsidRPr="00E52B1A" w:rsidTr="008C6927">
        <w:tc>
          <w:tcPr>
            <w:tcW w:w="235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2FF1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День недели</w:t>
            </w:r>
          </w:p>
        </w:tc>
        <w:tc>
          <w:tcPr>
            <w:tcW w:w="2763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2FF1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Время работы</w:t>
            </w:r>
          </w:p>
        </w:tc>
        <w:tc>
          <w:tcPr>
            <w:tcW w:w="4639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2FF1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Формы работы</w:t>
            </w:r>
          </w:p>
        </w:tc>
        <w:tc>
          <w:tcPr>
            <w:tcW w:w="4677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2FF1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Должность ответственного работника ДОУ</w:t>
            </w:r>
          </w:p>
        </w:tc>
      </w:tr>
      <w:tr w:rsidR="00CF01C7" w:rsidRPr="00E52B1A" w:rsidTr="00CF01C7">
        <w:tc>
          <w:tcPr>
            <w:tcW w:w="2355" w:type="dxa"/>
            <w:vMerge w:val="restart"/>
            <w:tcBorders>
              <w:top w:val="nil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 </w:t>
            </w:r>
          </w:p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 </w:t>
            </w:r>
          </w:p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Последний понедельник каждого месяца 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 </w:t>
            </w:r>
          </w:p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16.00-17.00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Совместная деятельность с детьми от 1,5 до 8 лет (индивидуальная и подгрупповая)</w:t>
            </w:r>
          </w:p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Times New Roman" w:eastAsia="Times New Roman" w:hAnsi="Times New Roman" w:cs="Times New Roman"/>
                <w:b/>
                <w:bCs/>
                <w:color w:val="365F91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Воспитатели, инструктор по физической культуре, музыкальный руководитель</w:t>
            </w:r>
          </w:p>
        </w:tc>
      </w:tr>
      <w:tr w:rsidR="00CF01C7" w:rsidRPr="00E52B1A" w:rsidTr="00CF01C7">
        <w:tc>
          <w:tcPr>
            <w:tcW w:w="0" w:type="auto"/>
            <w:vMerge/>
            <w:tcBorders>
              <w:top w:val="nil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66"/>
            <w:vAlign w:val="center"/>
            <w:hideMark/>
          </w:tcPr>
          <w:p w:rsidR="00CF01C7" w:rsidRPr="006E5A5B" w:rsidRDefault="00CF01C7" w:rsidP="00C5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17.00-18.00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Консультация для родителей, законных представителей (индивидуальная и подгрупповая)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C7" w:rsidRPr="006E5A5B" w:rsidRDefault="00CF01C7" w:rsidP="00C572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E5A5B">
              <w:rPr>
                <w:rFonts w:ascii="Comic Sans MS" w:eastAsia="Times New Roman" w:hAnsi="Comic Sans MS" w:cs="Times New Roman"/>
                <w:b/>
                <w:bCs/>
                <w:color w:val="365F91"/>
                <w:sz w:val="32"/>
                <w:szCs w:val="32"/>
                <w:lang w:eastAsia="ru-RU"/>
              </w:rPr>
              <w:t>Заместитель директора по УВР, воспитатель</w:t>
            </w:r>
          </w:p>
        </w:tc>
      </w:tr>
    </w:tbl>
    <w:p w:rsidR="00CF01C7" w:rsidRDefault="00CF01C7" w:rsidP="00CF01C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</w:p>
    <w:p w:rsidR="00CF01C7" w:rsidRDefault="00CF01C7" w:rsidP="00CF01C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</w:p>
    <w:p w:rsidR="00CF01C7" w:rsidRDefault="00CF01C7" w:rsidP="00CF01C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</w:p>
    <w:p w:rsidR="00CF01C7" w:rsidRDefault="00CF01C7" w:rsidP="00CF01C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</w:p>
    <w:p w:rsidR="00CF01C7" w:rsidRDefault="00CF01C7" w:rsidP="00CF01C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</w:p>
    <w:p w:rsidR="00CF01C7" w:rsidRDefault="00CF01C7" w:rsidP="008C6927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</w:p>
    <w:p w:rsidR="00CF01C7" w:rsidRDefault="00CF01C7" w:rsidP="00CF01C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  <w:r w:rsidRPr="006E5A5B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lastRenderedPageBreak/>
        <w:t>ПЛАН РАБОТЫ КОНСУЛЬТАЦИОННОГО ЦЕНТРА</w:t>
      </w:r>
    </w:p>
    <w:p w:rsidR="00CF01C7" w:rsidRDefault="00CF01C7" w:rsidP="00CF01C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 xml:space="preserve"> на 2020-2021 </w:t>
      </w:r>
      <w:proofErr w:type="spellStart"/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уч</w:t>
      </w:r>
      <w:proofErr w:type="spellEnd"/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.</w:t>
      </w:r>
      <w:r w:rsidRPr="006E5A5B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 Год</w:t>
      </w:r>
    </w:p>
    <w:p w:rsidR="0071363E" w:rsidRDefault="008C6927"/>
    <w:tbl>
      <w:tblPr>
        <w:tblStyle w:val="a3"/>
        <w:tblW w:w="0" w:type="auto"/>
        <w:shd w:val="clear" w:color="auto" w:fill="FFFF66"/>
        <w:tblLook w:val="04A0"/>
      </w:tblPr>
      <w:tblGrid>
        <w:gridCol w:w="4928"/>
        <w:gridCol w:w="4929"/>
        <w:gridCol w:w="4929"/>
      </w:tblGrid>
      <w:tr w:rsidR="006924B0" w:rsidTr="008C6927">
        <w:tc>
          <w:tcPr>
            <w:tcW w:w="4928" w:type="dxa"/>
            <w:shd w:val="clear" w:color="auto" w:fill="2FF146"/>
            <w:vAlign w:val="center"/>
          </w:tcPr>
          <w:p w:rsidR="006924B0" w:rsidRPr="00E52B1A" w:rsidRDefault="006924B0" w:rsidP="00CF01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29" w:type="dxa"/>
            <w:shd w:val="clear" w:color="auto" w:fill="2FF146"/>
            <w:vAlign w:val="center"/>
          </w:tcPr>
          <w:p w:rsidR="00CF01C7" w:rsidRDefault="00CF01C7" w:rsidP="00CF01C7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  <w:p w:rsidR="006924B0" w:rsidRPr="00E52B1A" w:rsidRDefault="006924B0" w:rsidP="00CF01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ТЕМА КОНСУЛЬТАЦИЙ</w:t>
            </w:r>
          </w:p>
          <w:p w:rsidR="006924B0" w:rsidRPr="00E52B1A" w:rsidRDefault="006924B0" w:rsidP="00CF01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2FF146"/>
            <w:vAlign w:val="center"/>
          </w:tcPr>
          <w:p w:rsidR="006924B0" w:rsidRPr="00E52B1A" w:rsidRDefault="006924B0" w:rsidP="00CF01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6924B0" w:rsidTr="00CF01C7">
        <w:tc>
          <w:tcPr>
            <w:tcW w:w="4928" w:type="dxa"/>
            <w:vMerge w:val="restart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Сентябрь</w:t>
            </w:r>
          </w:p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28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.09.20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Консультация «Развитие ребенка  в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 xml:space="preserve"> 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детском саду и дома».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/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2.Мастер-класс « Читаем всей семьей».</w:t>
            </w:r>
          </w:p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/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3. Индивидуальная работа по запросам.</w:t>
            </w:r>
          </w:p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Специалисты КЦ</w:t>
            </w:r>
          </w:p>
        </w:tc>
      </w:tr>
      <w:tr w:rsidR="006924B0" w:rsidTr="00CF01C7">
        <w:tc>
          <w:tcPr>
            <w:tcW w:w="4928" w:type="dxa"/>
            <w:vMerge w:val="restart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Октябрь</w:t>
            </w:r>
          </w:p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26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.10.20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20</w:t>
            </w:r>
          </w:p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1.  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Консультация «Как и сколько  можно ребенку заниматься  за компьютером».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  <w:p w:rsidR="006924B0" w:rsidRPr="00E52B1A" w:rsidRDefault="006924B0" w:rsidP="00C5725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/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2.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Тренинг «Пальчиковые игры»</w:t>
            </w:r>
          </w:p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/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3. Индивидуальная работа по запросам.</w:t>
            </w:r>
          </w:p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Специалисты КЦ</w:t>
            </w:r>
          </w:p>
        </w:tc>
      </w:tr>
      <w:tr w:rsidR="006924B0" w:rsidTr="00CF01C7">
        <w:tc>
          <w:tcPr>
            <w:tcW w:w="4928" w:type="dxa"/>
            <w:vMerge w:val="restart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Ноябрь</w:t>
            </w:r>
          </w:p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30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.11.20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20</w:t>
            </w:r>
          </w:p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1.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Консультация «Как воспитать хорошие привычки».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/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Мастер–класс</w:t>
            </w:r>
            <w:proofErr w:type="gramEnd"/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 xml:space="preserve"> «Боремся со страхами  при помощи игры».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/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3. Индивидуальная работа по запросам.</w:t>
            </w:r>
          </w:p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Специалисты КЦ</w:t>
            </w:r>
          </w:p>
        </w:tc>
      </w:tr>
      <w:tr w:rsidR="006924B0" w:rsidTr="00CF01C7">
        <w:tc>
          <w:tcPr>
            <w:tcW w:w="4928" w:type="dxa"/>
            <w:vMerge w:val="restart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Декабрь</w:t>
            </w:r>
          </w:p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28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.12.20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20</w:t>
            </w:r>
          </w:p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lastRenderedPageBreak/>
              <w:t>1.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Консультация «Грипп и вирусные инфекции».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C572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/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 xml:space="preserve">2.Мастер-класс «Зарядка под 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lastRenderedPageBreak/>
              <w:t>музыку»</w:t>
            </w:r>
          </w:p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lastRenderedPageBreak/>
              <w:t xml:space="preserve">Воспитатели, музыкальный 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/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3. Индивидуальная работа по запросам.</w:t>
            </w:r>
          </w:p>
        </w:tc>
        <w:tc>
          <w:tcPr>
            <w:tcW w:w="4929" w:type="dxa"/>
            <w:shd w:val="clear" w:color="auto" w:fill="FFFF66"/>
          </w:tcPr>
          <w:p w:rsidR="006924B0" w:rsidRDefault="006924B0"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Специалисты КЦ</w:t>
            </w:r>
          </w:p>
        </w:tc>
      </w:tr>
      <w:tr w:rsidR="006924B0" w:rsidTr="00CF01C7">
        <w:tc>
          <w:tcPr>
            <w:tcW w:w="4928" w:type="dxa"/>
            <w:vMerge w:val="restart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Январь</w:t>
            </w:r>
          </w:p>
          <w:p w:rsidR="006924B0" w:rsidRPr="00E52B1A" w:rsidRDefault="00CF01C7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25</w:t>
            </w:r>
            <w:r w:rsidR="006924B0"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.01.20</w:t>
            </w:r>
            <w:r w:rsidR="006924B0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1</w:t>
            </w:r>
          </w:p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1.Консультация  «Как укрепить здоровье ребенка в условиях семьи. Нетрадиционные методы укрепления здоровья».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 w:rsidP="006924B0"/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2. Опрос «Какую помощь Вы хотели бы получить  от педагогов».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и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 w:rsidP="006924B0"/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3. Индивидуальная работа по запросам.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24B0" w:rsidTr="00CF01C7">
        <w:tc>
          <w:tcPr>
            <w:tcW w:w="4928" w:type="dxa"/>
            <w:vMerge w:val="restart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Февраль</w:t>
            </w:r>
          </w:p>
          <w:p w:rsidR="006924B0" w:rsidRPr="00E52B1A" w:rsidRDefault="00CF01C7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22</w:t>
            </w:r>
            <w:r w:rsidR="006924B0"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.02.20</w:t>
            </w:r>
            <w:r w:rsidR="006924B0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1. Круглый стол «Роль семьи в воспитании ребенка".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</w:t>
            </w:r>
            <w:proofErr w:type="gramEnd"/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и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 w:rsidP="006924B0"/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2. Консультация «Как научить ребенка навыкам самостоятельности  и самообслуживания».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 w:rsidP="006924B0"/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3. Индивидуальная работа по запросам.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24B0" w:rsidTr="00CF01C7">
        <w:tc>
          <w:tcPr>
            <w:tcW w:w="4928" w:type="dxa"/>
            <w:vMerge w:val="restart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Март</w:t>
            </w:r>
          </w:p>
          <w:p w:rsidR="006924B0" w:rsidRPr="00E52B1A" w:rsidRDefault="00CF01C7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29</w:t>
            </w:r>
            <w:r w:rsidR="006924B0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.03.202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1</w:t>
            </w:r>
          </w:p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1. Консультация «Я сам! (об особенностях протекания у детей кризиса 3-лет и путях решения кризисных ситуаций)»   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 w:rsidP="006924B0"/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2. Индивидуальная работа «</w:t>
            </w:r>
            <w:proofErr w:type="spellStart"/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 xml:space="preserve"> детей» и «Как нельзя поступать с ребенком».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и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 w:rsidP="006924B0"/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3. Индивидуальная работа по запросам.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24B0" w:rsidTr="00CF01C7">
        <w:tc>
          <w:tcPr>
            <w:tcW w:w="4928" w:type="dxa"/>
            <w:vMerge w:val="restart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Апрель</w:t>
            </w:r>
          </w:p>
          <w:p w:rsidR="006924B0" w:rsidRPr="00E52B1A" w:rsidRDefault="00CF01C7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26</w:t>
            </w:r>
            <w:r w:rsidR="006924B0"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.04.20</w:t>
            </w:r>
            <w:r w:rsidR="006924B0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1.  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Консультация «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 xml:space="preserve">Домашняя игротека для детей и родителей. Как правильно выбрать развивающие игры 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для детей" 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 w:rsidP="006924B0"/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2. Игровая диагностика «Вот какие мы умелые</w:t>
            </w:r>
            <w:proofErr w:type="gramStart"/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 w:rsidP="006924B0"/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3. Индивидуальная работа по запросам.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24B0" w:rsidTr="00CF01C7">
        <w:tc>
          <w:tcPr>
            <w:tcW w:w="4928" w:type="dxa"/>
            <w:vMerge w:val="restart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Май</w:t>
            </w:r>
          </w:p>
          <w:p w:rsidR="006924B0" w:rsidRPr="00E52B1A" w:rsidRDefault="00CF01C7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31</w:t>
            </w:r>
            <w:r w:rsidR="006924B0"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.05.20</w:t>
            </w:r>
            <w:r w:rsidR="006924B0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</w:t>
            </w: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1</w:t>
            </w:r>
          </w:p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 w:rsidP="006924B0"/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1.  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Консультация «Как подготовить ребенка к детскому саду».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24B0" w:rsidTr="00CF01C7">
        <w:tc>
          <w:tcPr>
            <w:tcW w:w="4928" w:type="dxa"/>
            <w:vMerge/>
            <w:shd w:val="clear" w:color="auto" w:fill="FFFF66"/>
            <w:vAlign w:val="center"/>
          </w:tcPr>
          <w:p w:rsidR="006924B0" w:rsidRDefault="006924B0" w:rsidP="006924B0"/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2.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   </w:t>
            </w:r>
            <w:r w:rsidRPr="00E52B1A"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 Консультация «Права и обязанности  воспитанников в сфере образования».</w:t>
            </w:r>
          </w:p>
        </w:tc>
        <w:tc>
          <w:tcPr>
            <w:tcW w:w="4929" w:type="dxa"/>
            <w:shd w:val="clear" w:color="auto" w:fill="FFFF66"/>
          </w:tcPr>
          <w:p w:rsidR="006924B0" w:rsidRPr="00E52B1A" w:rsidRDefault="006924B0" w:rsidP="006924B0">
            <w:pP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365F91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6924B0" w:rsidRDefault="006924B0"/>
    <w:sectPr w:rsidR="006924B0" w:rsidSect="006924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124"/>
    <w:rsid w:val="004D0CBE"/>
    <w:rsid w:val="004D21A4"/>
    <w:rsid w:val="006924B0"/>
    <w:rsid w:val="006C424C"/>
    <w:rsid w:val="0085794C"/>
    <w:rsid w:val="008C6927"/>
    <w:rsid w:val="00CF01C7"/>
    <w:rsid w:val="00D6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2</cp:revision>
  <dcterms:created xsi:type="dcterms:W3CDTF">2020-10-08T06:41:00Z</dcterms:created>
  <dcterms:modified xsi:type="dcterms:W3CDTF">2020-10-08T06:41:00Z</dcterms:modified>
</cp:coreProperties>
</file>