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1"/>
        <w:gridCol w:w="12"/>
        <w:gridCol w:w="5749"/>
        <w:gridCol w:w="28"/>
        <w:gridCol w:w="25"/>
        <w:gridCol w:w="10"/>
        <w:gridCol w:w="2272"/>
        <w:gridCol w:w="1845"/>
        <w:gridCol w:w="4674"/>
      </w:tblGrid>
      <w:tr w:rsidR="00824D8B" w:rsidRPr="00065C6E" w:rsidTr="00824D8B">
        <w:trPr>
          <w:trHeight w:val="274"/>
        </w:trPr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6107C4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>План - график  выполнения</w:t>
            </w:r>
          </w:p>
          <w:p w:rsidR="00824D8B" w:rsidRPr="006107C4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b w:val="0"/>
                <w:bCs w:val="0"/>
                <w:color w:val="1F497D"/>
                <w:sz w:val="32"/>
                <w:szCs w:val="32"/>
              </w:rPr>
              <w:t xml:space="preserve">  </w:t>
            </w:r>
            <w:r w:rsidRPr="006107C4"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  <w:t>ПРОГРАММЫ</w:t>
            </w:r>
          </w:p>
          <w:p w:rsidR="00824D8B" w:rsidRPr="006107C4" w:rsidRDefault="00824D8B" w:rsidP="00824D8B">
            <w:pPr>
              <w:jc w:val="center"/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</w:pPr>
            <w:r w:rsidRPr="006107C4">
              <w:rPr>
                <w:rFonts w:ascii="Cambria" w:hAnsi="Cambria" w:cs="Times New Roman"/>
                <w:b/>
                <w:bCs/>
                <w:color w:val="1F497D"/>
                <w:sz w:val="32"/>
                <w:szCs w:val="32"/>
              </w:rPr>
              <w:t xml:space="preserve">повышения качества образования </w:t>
            </w:r>
          </w:p>
          <w:p w:rsidR="00824D8B" w:rsidRPr="006107C4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Fonts w:ascii="Cambria" w:hAnsi="Cambria"/>
                <w:color w:val="1F497D"/>
                <w:sz w:val="32"/>
                <w:szCs w:val="32"/>
              </w:rPr>
            </w:pPr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 xml:space="preserve"> МБОУ СОШ № 2 п. Добринка </w:t>
            </w:r>
            <w:proofErr w:type="spellStart"/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>Добринского</w:t>
            </w:r>
            <w:proofErr w:type="spellEnd"/>
            <w:r w:rsidRPr="006107C4">
              <w:rPr>
                <w:rStyle w:val="3"/>
                <w:rFonts w:ascii="Cambria" w:hAnsi="Cambria"/>
                <w:color w:val="1F497D"/>
                <w:sz w:val="32"/>
                <w:szCs w:val="32"/>
              </w:rPr>
              <w:t xml:space="preserve"> района Липецкой области</w:t>
            </w:r>
          </w:p>
          <w:p w:rsidR="00824D8B" w:rsidRPr="003A2D96" w:rsidRDefault="00824D8B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color w:val="1F497D"/>
                <w:sz w:val="16"/>
                <w:szCs w:val="16"/>
              </w:rPr>
            </w:pPr>
          </w:p>
          <w:p w:rsidR="00824D8B" w:rsidRPr="003A0FA9" w:rsidRDefault="003A0FA9" w:rsidP="00824D8B">
            <w:pPr>
              <w:pStyle w:val="30"/>
              <w:shd w:val="clear" w:color="auto" w:fill="auto"/>
              <w:spacing w:before="0" w:line="240" w:lineRule="auto"/>
              <w:rPr>
                <w:rStyle w:val="3"/>
                <w:rFonts w:ascii="Cambria" w:hAnsi="Cambria"/>
                <w:b/>
                <w:color w:val="FF0000"/>
                <w:sz w:val="32"/>
                <w:szCs w:val="32"/>
              </w:rPr>
            </w:pPr>
            <w:r w:rsidRPr="003A0FA9">
              <w:rPr>
                <w:rStyle w:val="3"/>
                <w:rFonts w:ascii="Cambria" w:hAnsi="Cambria"/>
                <w:b/>
                <w:color w:val="FF0000"/>
                <w:sz w:val="32"/>
                <w:szCs w:val="32"/>
              </w:rPr>
              <w:t>НОЯБРЬ</w:t>
            </w:r>
            <w:r w:rsidR="00824D8B" w:rsidRPr="003A0FA9">
              <w:rPr>
                <w:rStyle w:val="3"/>
                <w:rFonts w:ascii="Cambria" w:hAnsi="Cambria"/>
                <w:b/>
                <w:color w:val="FF0000"/>
                <w:sz w:val="32"/>
                <w:szCs w:val="32"/>
              </w:rPr>
              <w:t xml:space="preserve"> 2020 года</w:t>
            </w:r>
          </w:p>
          <w:p w:rsidR="00824D8B" w:rsidRPr="00824D8B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824D8B" w:rsidRPr="00747B1F" w:rsidTr="00824D8B">
        <w:trPr>
          <w:trHeight w:val="274"/>
        </w:trPr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824D8B" w:rsidRPr="00747B1F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sz w:val="24"/>
                <w:szCs w:val="24"/>
                <w:lang w:val="en-US" w:eastAsia="ru-RU"/>
              </w:rPr>
              <w:t>I</w:t>
            </w:r>
            <w:r w:rsidRPr="00747B1F">
              <w:rPr>
                <w:sz w:val="24"/>
                <w:szCs w:val="24"/>
                <w:highlight w:val="yellow"/>
                <w:lang w:eastAsia="ru-RU"/>
              </w:rPr>
              <w:t>.</w:t>
            </w:r>
            <w:r w:rsidRPr="00747B1F">
              <w:rPr>
                <w:rStyle w:val="22"/>
                <w:sz w:val="24"/>
                <w:szCs w:val="24"/>
                <w:highlight w:val="yellow"/>
                <w:lang w:eastAsia="ru-RU"/>
              </w:rPr>
              <w:t xml:space="preserve"> Совершенствование управления деятельностью школы по повышению качества образования</w:t>
            </w:r>
          </w:p>
        </w:tc>
      </w:tr>
      <w:tr w:rsidR="00824D8B" w:rsidRPr="00747B1F" w:rsidTr="00747B1F">
        <w:tc>
          <w:tcPr>
            <w:tcW w:w="662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Style w:val="20"/>
              </w:rPr>
              <w:t>1.</w:t>
            </w:r>
            <w:r w:rsidR="00747B1F">
              <w:rPr>
                <w:rStyle w:val="20"/>
              </w:rPr>
              <w:t>1</w:t>
            </w:r>
            <w:r w:rsidRPr="00747B1F">
              <w:rPr>
                <w:rStyle w:val="20"/>
              </w:rPr>
              <w:t>.</w:t>
            </w:r>
          </w:p>
        </w:tc>
        <w:tc>
          <w:tcPr>
            <w:tcW w:w="5762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3A0FA9">
            <w:pPr>
              <w:tabs>
                <w:tab w:val="left" w:pos="1934"/>
              </w:tabs>
              <w:rPr>
                <w:rFonts w:ascii="Times New Roman" w:hAnsi="Times New Roman" w:cs="Times New Roman"/>
                <w:b/>
              </w:rPr>
            </w:pPr>
            <w:r w:rsidRPr="00747B1F">
              <w:rPr>
                <w:rStyle w:val="29pt"/>
                <w:b w:val="0"/>
                <w:sz w:val="24"/>
                <w:szCs w:val="24"/>
              </w:rPr>
              <w:t xml:space="preserve">Привлечение родителей (законных представителей) </w:t>
            </w:r>
            <w:r w:rsidR="003A0FA9" w:rsidRPr="00747B1F">
              <w:rPr>
                <w:rStyle w:val="29pt"/>
                <w:b w:val="0"/>
                <w:sz w:val="24"/>
                <w:szCs w:val="24"/>
              </w:rPr>
              <w:t>к работе школы</w:t>
            </w:r>
          </w:p>
        </w:tc>
        <w:tc>
          <w:tcPr>
            <w:tcW w:w="2332" w:type="dxa"/>
            <w:gridSpan w:val="4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3A0FA9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767947"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Ларина Е.А., </w:t>
            </w:r>
          </w:p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tabs>
                <w:tab w:val="left" w:pos="1934"/>
              </w:tabs>
              <w:jc w:val="both"/>
              <w:rPr>
                <w:rStyle w:val="20"/>
              </w:rPr>
            </w:pPr>
            <w:r w:rsidRPr="00747B1F">
              <w:rPr>
                <w:rStyle w:val="29pt"/>
                <w:b w:val="0"/>
                <w:sz w:val="24"/>
                <w:szCs w:val="24"/>
              </w:rPr>
              <w:t>Привлечение родителей (законных представителей) к руководству кружками и секциями.</w:t>
            </w:r>
          </w:p>
        </w:tc>
      </w:tr>
      <w:tr w:rsidR="00824D8B" w:rsidRPr="00747B1F" w:rsidTr="00824D8B"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824D8B" w:rsidRPr="00747B1F" w:rsidRDefault="00824D8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b/>
                <w:sz w:val="24"/>
                <w:szCs w:val="24"/>
                <w:lang w:val="en-US"/>
              </w:rPr>
              <w:t>II</w:t>
            </w:r>
            <w:r w:rsidRPr="00747B1F">
              <w:rPr>
                <w:b/>
                <w:sz w:val="24"/>
                <w:szCs w:val="24"/>
              </w:rPr>
              <w:t>.</w:t>
            </w:r>
            <w:r w:rsidRPr="00747B1F">
              <w:rPr>
                <w:rStyle w:val="22"/>
                <w:sz w:val="24"/>
                <w:szCs w:val="24"/>
                <w:shd w:val="clear" w:color="auto" w:fill="FFFF00"/>
              </w:rPr>
              <w:t xml:space="preserve"> Организационные и контрольно-аналитические мероприятия по мониторингу качества и эффективности образования</w:t>
            </w:r>
          </w:p>
        </w:tc>
      </w:tr>
      <w:tr w:rsidR="00824D8B" w:rsidRPr="00747B1F" w:rsidTr="00747B1F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824D8B" w:rsidRPr="00747B1F" w:rsidRDefault="00747B1F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2.1</w:t>
            </w:r>
            <w:r w:rsidR="00824D8B" w:rsidRPr="00747B1F">
              <w:rPr>
                <w:rFonts w:ascii="Times New Roman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824D8B" w:rsidRPr="00747B1F" w:rsidRDefault="00824D8B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proofErr w:type="gramStart"/>
            <w:r w:rsidRPr="00747B1F">
              <w:rPr>
                <w:rFonts w:ascii="Times New Roman" w:hAnsi="Times New Roman" w:cs="Times New Roman"/>
                <w:color w:val="auto"/>
              </w:rPr>
              <w:t xml:space="preserve">Комплексное обследование обучающихся  в рамках деятельности </w:t>
            </w:r>
            <w:proofErr w:type="spellStart"/>
            <w:r w:rsidRPr="00747B1F">
              <w:rPr>
                <w:rFonts w:ascii="Times New Roman" w:hAnsi="Times New Roman" w:cs="Times New Roman"/>
                <w:color w:val="auto"/>
              </w:rPr>
              <w:t>психолого</w:t>
            </w:r>
            <w:proofErr w:type="spellEnd"/>
            <w:r w:rsidRPr="00747B1F">
              <w:rPr>
                <w:rFonts w:ascii="Times New Roman" w:hAnsi="Times New Roman" w:cs="Times New Roman"/>
                <w:color w:val="auto"/>
              </w:rPr>
              <w:t xml:space="preserve"> – </w:t>
            </w:r>
            <w:proofErr w:type="spellStart"/>
            <w:r w:rsidRPr="00747B1F">
              <w:rPr>
                <w:rFonts w:ascii="Times New Roman" w:hAnsi="Times New Roman" w:cs="Times New Roman"/>
                <w:color w:val="auto"/>
              </w:rPr>
              <w:t>медико</w:t>
            </w:r>
            <w:proofErr w:type="spellEnd"/>
            <w:r w:rsidRPr="00747B1F">
              <w:rPr>
                <w:rFonts w:ascii="Times New Roman" w:hAnsi="Times New Roman" w:cs="Times New Roman"/>
                <w:color w:val="auto"/>
              </w:rPr>
              <w:t xml:space="preserve"> - педагогической комиссии.</w:t>
            </w:r>
            <w:proofErr w:type="gramEnd"/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747B1F" w:rsidRDefault="00824D8B" w:rsidP="00824D8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47B1F">
              <w:rPr>
                <w:rFonts w:ascii="Times New Roman" w:hAnsi="Times New Roman" w:cs="Times New Roman"/>
                <w:color w:val="auto"/>
              </w:rPr>
              <w:t xml:space="preserve">Ноябрь, </w:t>
            </w:r>
          </w:p>
          <w:p w:rsidR="00824D8B" w:rsidRPr="00747B1F" w:rsidRDefault="00824D8B" w:rsidP="00824D8B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747B1F" w:rsidRDefault="00824D8B" w:rsidP="00824D8B">
            <w:pPr>
              <w:rPr>
                <w:rStyle w:val="20"/>
              </w:rPr>
            </w:pPr>
            <w:proofErr w:type="spellStart"/>
            <w:r w:rsidRPr="00747B1F">
              <w:rPr>
                <w:rStyle w:val="20"/>
              </w:rPr>
              <w:t>Какоткина</w:t>
            </w:r>
            <w:proofErr w:type="spellEnd"/>
            <w:r w:rsidRPr="00747B1F">
              <w:rPr>
                <w:rStyle w:val="20"/>
              </w:rPr>
              <w:t xml:space="preserve"> Т.Н.,</w:t>
            </w:r>
          </w:p>
          <w:p w:rsidR="00824D8B" w:rsidRPr="00747B1F" w:rsidRDefault="00824D8B" w:rsidP="00824D8B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47B1F">
              <w:rPr>
                <w:rStyle w:val="20"/>
              </w:rPr>
              <w:t>Крутских</w:t>
            </w:r>
            <w:proofErr w:type="spellEnd"/>
            <w:r w:rsidRPr="00747B1F">
              <w:rPr>
                <w:rStyle w:val="20"/>
              </w:rPr>
              <w:t xml:space="preserve"> А.П.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824D8B" w:rsidRPr="00747B1F" w:rsidRDefault="00824D8B" w:rsidP="00824D8B">
            <w:pPr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47B1F">
              <w:rPr>
                <w:rFonts w:ascii="Times New Roman" w:hAnsi="Times New Roman" w:cs="Times New Roman"/>
                <w:color w:val="auto"/>
              </w:rPr>
              <w:t>Выявление детей, нуждающихся в коррекции, оказание помощи родителям по вопросам обучения данной категории детей.</w:t>
            </w:r>
          </w:p>
        </w:tc>
      </w:tr>
      <w:tr w:rsidR="00824D8B" w:rsidRPr="00747B1F" w:rsidTr="00747B1F">
        <w:tc>
          <w:tcPr>
            <w:tcW w:w="66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747B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47B1F">
              <w:rPr>
                <w:rStyle w:val="20"/>
              </w:rPr>
              <w:t>2.2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Анализ результатов текущего контроля.</w:t>
            </w:r>
          </w:p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3A0FA9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Зиброва Н.Н.,</w:t>
            </w:r>
          </w:p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747B1F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747B1F">
              <w:rPr>
                <w:rFonts w:ascii="Times New Roman" w:hAnsi="Times New Roman" w:cs="Times New Roman"/>
              </w:rPr>
              <w:t xml:space="preserve"> Т.Н., Ларина Г.М.,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767947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Повышение качества знаний.</w:t>
            </w:r>
          </w:p>
        </w:tc>
      </w:tr>
      <w:tr w:rsidR="00824D8B" w:rsidRPr="00747B1F" w:rsidTr="00747B1F">
        <w:tc>
          <w:tcPr>
            <w:tcW w:w="66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47B1F" w:rsidP="00824D8B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20"/>
              </w:rPr>
              <w:t>2.</w:t>
            </w:r>
            <w:r w:rsidR="00767947" w:rsidRPr="00747B1F">
              <w:rPr>
                <w:rStyle w:val="20"/>
              </w:rPr>
              <w:t>3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Проведение педагогических советов, рассматривающих вопросы повышения качества образования.  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Ноябрь</w:t>
            </w:r>
          </w:p>
          <w:p w:rsidR="00767947" w:rsidRPr="00747B1F" w:rsidRDefault="003A0FA9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Зиброва Н.Н.</w:t>
            </w:r>
          </w:p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Выявление </w:t>
            </w:r>
            <w:proofErr w:type="gramStart"/>
            <w:r w:rsidRPr="00747B1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47B1F">
              <w:rPr>
                <w:rFonts w:ascii="Times New Roman" w:hAnsi="Times New Roman" w:cs="Times New Roman"/>
              </w:rPr>
              <w:t xml:space="preserve">, требующих особого внимания. Планирование работы с ними.  Повышение качества преподавания.  </w:t>
            </w:r>
          </w:p>
        </w:tc>
      </w:tr>
      <w:tr w:rsidR="00AC58EB" w:rsidRPr="00747B1F" w:rsidTr="00747B1F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7B1F">
              <w:rPr>
                <w:rFonts w:ascii="Times New Roman" w:hAnsi="Times New Roman" w:cs="Times New Roman"/>
              </w:rPr>
              <w:t xml:space="preserve">Контроль  за качеством преподавания в классах с </w:t>
            </w:r>
            <w:proofErr w:type="spellStart"/>
            <w:r w:rsidRPr="00747B1F">
              <w:rPr>
                <w:rFonts w:ascii="Times New Roman" w:hAnsi="Times New Roman" w:cs="Times New Roman"/>
              </w:rPr>
              <w:t>неустой-чивыми</w:t>
            </w:r>
            <w:proofErr w:type="spellEnd"/>
            <w:r w:rsidRPr="00747B1F">
              <w:rPr>
                <w:rFonts w:ascii="Times New Roman" w:hAnsi="Times New Roman" w:cs="Times New Roman"/>
              </w:rPr>
              <w:t xml:space="preserve"> тенденциями (снижение качества знаний в 8,9 классах</w:t>
            </w:r>
            <w:proofErr w:type="gramEnd"/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3A0FA9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Зиброва Н.Н.,</w:t>
            </w:r>
          </w:p>
          <w:p w:rsidR="00AC58EB" w:rsidRPr="00747B1F" w:rsidRDefault="00747B1F" w:rsidP="00747B1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   </w:t>
            </w:r>
            <w:r w:rsidR="00AC58EB" w:rsidRPr="00747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C58EB" w:rsidRPr="00747B1F">
              <w:rPr>
                <w:rFonts w:ascii="Times New Roman" w:hAnsi="Times New Roman" w:cs="Times New Roman"/>
              </w:rPr>
              <w:t>рук-ли</w:t>
            </w:r>
            <w:proofErr w:type="spellEnd"/>
            <w:proofErr w:type="gramEnd"/>
            <w:r w:rsidR="00AC58EB" w:rsidRPr="00747B1F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Выявление проблем, планирование  путей    улучшения ситуации. Повышение качества преподавания.</w:t>
            </w:r>
          </w:p>
        </w:tc>
      </w:tr>
      <w:tr w:rsidR="00AC58EB" w:rsidRPr="00747B1F" w:rsidTr="00747B1F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47B1F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47B1F">
              <w:rPr>
                <w:rFonts w:ascii="Times New Roman" w:hAnsi="Times New Roman" w:cs="Times New Roman"/>
              </w:rPr>
              <w:t xml:space="preserve"> организацией повторения, подготовкой  обучающихся выпускных классов к итоговой аттестации в форме ОГЭ и ЕГЭ.</w:t>
            </w: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3A0FA9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Зиброва Н.Н.,</w:t>
            </w:r>
          </w:p>
          <w:p w:rsidR="00AC58EB" w:rsidRPr="00747B1F" w:rsidRDefault="00747B1F" w:rsidP="00824D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Т.Н.</w:t>
            </w:r>
          </w:p>
          <w:p w:rsidR="00AC58EB" w:rsidRPr="00747B1F" w:rsidRDefault="00AC58EB" w:rsidP="00824D8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47B1F">
              <w:rPr>
                <w:rFonts w:ascii="Times New Roman" w:hAnsi="Times New Roman" w:cs="Times New Roman"/>
              </w:rPr>
              <w:t>Коткова</w:t>
            </w:r>
            <w:proofErr w:type="spellEnd"/>
            <w:r w:rsidRPr="00747B1F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Выявление психологической готовности к сдаче ЕГЭ и ОГЭ. Создание ситуации успеха при подготовке к аттестации.</w:t>
            </w:r>
            <w:r w:rsidRPr="00747B1F">
              <w:rPr>
                <w:rFonts w:ascii="Times New Roman" w:hAnsi="Times New Roman" w:cs="Times New Roman"/>
                <w:color w:val="800000"/>
              </w:rPr>
              <w:t xml:space="preserve"> </w:t>
            </w:r>
            <w:r w:rsidRPr="00747B1F">
              <w:rPr>
                <w:rFonts w:ascii="Times New Roman" w:hAnsi="Times New Roman" w:cs="Times New Roman"/>
              </w:rPr>
              <w:t>Выявление  затруднений обучающихся.</w:t>
            </w:r>
          </w:p>
        </w:tc>
      </w:tr>
      <w:tr w:rsidR="00AC58EB" w:rsidRPr="00747B1F" w:rsidTr="00747B1F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Проверка состояния преподавания  элективных курсов</w:t>
            </w: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Ноябрь, </w:t>
            </w:r>
          </w:p>
          <w:p w:rsidR="00AC58EB" w:rsidRPr="00747B1F" w:rsidRDefault="00AC58EB" w:rsidP="003A0FA9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 </w:t>
            </w:r>
            <w:r w:rsidR="003A0FA9"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47B1F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747B1F">
              <w:rPr>
                <w:rFonts w:ascii="Times New Roman" w:hAnsi="Times New Roman" w:cs="Times New Roman"/>
              </w:rPr>
              <w:t xml:space="preserve"> Т.Н.,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747B1F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Повышение  интереса обучающихся к предмету, качества знаний, социализация </w:t>
            </w:r>
            <w:r w:rsidRPr="00747B1F">
              <w:rPr>
                <w:rFonts w:ascii="Times New Roman" w:hAnsi="Times New Roman" w:cs="Times New Roman"/>
              </w:rPr>
              <w:lastRenderedPageBreak/>
              <w:t>уч-ся.</w:t>
            </w:r>
          </w:p>
        </w:tc>
      </w:tr>
      <w:tr w:rsidR="00AC58EB" w:rsidRPr="00747B1F" w:rsidTr="00747B1F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tabs>
                <w:tab w:val="left" w:pos="18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AC58EB" w:rsidP="00824D8B">
            <w:pPr>
              <w:tabs>
                <w:tab w:val="left" w:pos="1877"/>
              </w:tabs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Style w:val="29pt"/>
                <w:b w:val="0"/>
                <w:sz w:val="24"/>
                <w:szCs w:val="24"/>
              </w:rPr>
              <w:t>Мониторинг мотивационной сферы детей и план работы по ее коррекции</w:t>
            </w: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Ноябрь, </w:t>
            </w:r>
          </w:p>
          <w:p w:rsidR="00AC58EB" w:rsidRPr="00747B1F" w:rsidRDefault="003A0FA9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Ларина Г.М., </w:t>
            </w:r>
            <w:proofErr w:type="spellStart"/>
            <w:r w:rsidRPr="00747B1F">
              <w:rPr>
                <w:rFonts w:ascii="Times New Roman" w:hAnsi="Times New Roman" w:cs="Times New Roman"/>
              </w:rPr>
              <w:t>Крутских</w:t>
            </w:r>
            <w:proofErr w:type="spellEnd"/>
            <w:r w:rsidRPr="00747B1F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Style w:val="29pt"/>
                <w:b w:val="0"/>
                <w:sz w:val="24"/>
                <w:szCs w:val="24"/>
              </w:rPr>
              <w:t>Составление  плана коррекции по улучшению мотивационной сферы детей</w:t>
            </w:r>
          </w:p>
        </w:tc>
      </w:tr>
      <w:tr w:rsidR="00AC58EB" w:rsidRPr="00747B1F" w:rsidTr="00747B1F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pStyle w:val="21"/>
              <w:shd w:val="clear" w:color="auto" w:fill="auto"/>
              <w:tabs>
                <w:tab w:val="left" w:pos="1853"/>
                <w:tab w:val="left" w:pos="4392"/>
              </w:tabs>
              <w:spacing w:after="0" w:line="240" w:lineRule="auto"/>
              <w:jc w:val="both"/>
              <w:rPr>
                <w:rStyle w:val="29pt"/>
                <w:rFonts w:eastAsia="Calibri"/>
                <w:b w:val="0"/>
                <w:bCs w:val="0"/>
                <w:sz w:val="24"/>
                <w:szCs w:val="24"/>
                <w:lang w:eastAsia="ru-RU"/>
              </w:rPr>
            </w:pPr>
            <w:r>
              <w:rPr>
                <w:rStyle w:val="29pt"/>
                <w:rFonts w:eastAsia="Calibri"/>
                <w:b w:val="0"/>
                <w:bCs w:val="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815" w:type="dxa"/>
            <w:gridSpan w:val="4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AC58EB" w:rsidP="00824D8B">
            <w:pPr>
              <w:pStyle w:val="21"/>
              <w:shd w:val="clear" w:color="auto" w:fill="auto"/>
              <w:tabs>
                <w:tab w:val="left" w:pos="1853"/>
                <w:tab w:val="left" w:pos="4392"/>
              </w:tabs>
              <w:spacing w:after="0" w:line="240" w:lineRule="auto"/>
              <w:jc w:val="both"/>
              <w:rPr>
                <w:rStyle w:val="29pt"/>
                <w:rFonts w:eastAsia="Calibri"/>
                <w:b w:val="0"/>
                <w:bCs w:val="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Мониторинг удовлетворенности родителей</w:t>
            </w:r>
            <w:r w:rsidRPr="00747B1F">
              <w:rPr>
                <w:rStyle w:val="20"/>
                <w:rFonts w:eastAsia="Calibri"/>
                <w:sz w:val="24"/>
                <w:szCs w:val="24"/>
                <w:lang w:eastAsia="ru-RU"/>
              </w:rPr>
              <w:t xml:space="preserve"> качеством предоставляемых образовательных услуг в классах, показывающих низкие результаты</w:t>
            </w:r>
          </w:p>
        </w:tc>
        <w:tc>
          <w:tcPr>
            <w:tcW w:w="2279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3A0FA9" w:rsidP="003A0FA9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747B1F">
              <w:rPr>
                <w:rFonts w:ascii="Times New Roman" w:hAnsi="Times New Roman" w:cs="Times New Roman"/>
              </w:rPr>
              <w:t>Какоткина</w:t>
            </w:r>
            <w:proofErr w:type="spellEnd"/>
            <w:r w:rsidRPr="00747B1F">
              <w:rPr>
                <w:rFonts w:ascii="Times New Roman" w:hAnsi="Times New Roman" w:cs="Times New Roman"/>
              </w:rPr>
              <w:t xml:space="preserve"> Т.Н.,</w:t>
            </w:r>
          </w:p>
          <w:p w:rsidR="00AC58EB" w:rsidRPr="00747B1F" w:rsidRDefault="00AC58EB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Ларина Е.А.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Принятие мер к исправлению некачественных образовательных услуг</w:t>
            </w:r>
          </w:p>
        </w:tc>
      </w:tr>
      <w:tr w:rsidR="00BB0DC8" w:rsidRPr="00747B1F" w:rsidTr="00BB0DC8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747B1F" w:rsidRDefault="00BB0DC8" w:rsidP="00BB0DC8">
            <w:pPr>
              <w:jc w:val="center"/>
              <w:rPr>
                <w:rStyle w:val="20"/>
                <w:b/>
                <w:bCs/>
                <w:shd w:val="clear" w:color="auto" w:fill="auto"/>
              </w:rPr>
            </w:pPr>
            <w:r w:rsidRPr="00747B1F">
              <w:rPr>
                <w:rFonts w:ascii="Times New Roman" w:hAnsi="Times New Roman" w:cs="Times New Roman"/>
                <w:b/>
                <w:highlight w:val="yellow"/>
                <w:lang w:val="en-US"/>
              </w:rPr>
              <w:t>III</w:t>
            </w:r>
            <w:r w:rsidRPr="00747B1F">
              <w:rPr>
                <w:rFonts w:ascii="Times New Roman" w:hAnsi="Times New Roman" w:cs="Times New Roman"/>
                <w:b/>
                <w:highlight w:val="yellow"/>
              </w:rPr>
              <w:t>.</w:t>
            </w:r>
            <w:r w:rsidRPr="00747B1F">
              <w:rPr>
                <w:rStyle w:val="22"/>
                <w:sz w:val="24"/>
                <w:szCs w:val="24"/>
                <w:highlight w:val="yellow"/>
              </w:rPr>
              <w:t xml:space="preserve"> Приведение базовой инфраструктуры школ в соответствие с требованиями ФГОС</w:t>
            </w:r>
          </w:p>
        </w:tc>
      </w:tr>
      <w:tr w:rsidR="00767947" w:rsidRPr="00747B1F" w:rsidTr="00747B1F">
        <w:tc>
          <w:tcPr>
            <w:tcW w:w="674" w:type="dxa"/>
            <w:gridSpan w:val="2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747B1F" w:rsidRDefault="00767947" w:rsidP="00747B1F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Style w:val="20"/>
              </w:rPr>
              <w:t>3.</w:t>
            </w:r>
            <w:r w:rsidR="00747B1F">
              <w:rPr>
                <w:rStyle w:val="20"/>
              </w:rPr>
              <w:t>1</w:t>
            </w:r>
            <w:r w:rsidRPr="00747B1F">
              <w:rPr>
                <w:rStyle w:val="20"/>
              </w:rPr>
              <w:t>.</w:t>
            </w:r>
          </w:p>
        </w:tc>
        <w:tc>
          <w:tcPr>
            <w:tcW w:w="5778" w:type="dxa"/>
            <w:gridSpan w:val="2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747B1F" w:rsidRDefault="003A0FA9" w:rsidP="00824D8B">
            <w:pPr>
              <w:tabs>
                <w:tab w:val="left" w:pos="1286"/>
                <w:tab w:val="left" w:pos="1766"/>
              </w:tabs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Style w:val="29pt"/>
                <w:b w:val="0"/>
                <w:sz w:val="24"/>
                <w:szCs w:val="24"/>
              </w:rPr>
              <w:t xml:space="preserve">Организация работы </w:t>
            </w:r>
            <w:r w:rsidR="00767947" w:rsidRPr="00747B1F">
              <w:rPr>
                <w:rStyle w:val="29pt"/>
                <w:b w:val="0"/>
                <w:sz w:val="24"/>
                <w:szCs w:val="24"/>
              </w:rPr>
              <w:t xml:space="preserve"> </w:t>
            </w:r>
            <w:r w:rsidR="00767947" w:rsidRPr="00747B1F">
              <w:rPr>
                <w:rFonts w:ascii="Times New Roman" w:hAnsi="Times New Roman" w:cs="Times New Roman"/>
              </w:rPr>
              <w:t>Центра образования цифровых и гуманитарных технологий «Точка роста»</w:t>
            </w:r>
          </w:p>
        </w:tc>
        <w:tc>
          <w:tcPr>
            <w:tcW w:w="2304" w:type="dxa"/>
            <w:gridSpan w:val="3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747B1F" w:rsidRDefault="003A0FA9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45" w:type="dxa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Зиброва Н.Н.,</w:t>
            </w:r>
          </w:p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B1F">
              <w:rPr>
                <w:rFonts w:eastAsia="Calibri"/>
                <w:sz w:val="24"/>
                <w:szCs w:val="24"/>
                <w:lang w:eastAsia="ru-RU"/>
              </w:rPr>
              <w:t>Никульшина</w:t>
            </w:r>
            <w:proofErr w:type="spellEnd"/>
            <w:r w:rsidRPr="00747B1F">
              <w:rPr>
                <w:rFonts w:eastAsia="Calibri"/>
                <w:sz w:val="24"/>
                <w:szCs w:val="24"/>
                <w:lang w:eastAsia="ru-RU"/>
              </w:rPr>
              <w:t xml:space="preserve"> Л.Н</w:t>
            </w:r>
          </w:p>
        </w:tc>
        <w:tc>
          <w:tcPr>
            <w:tcW w:w="4675" w:type="dxa"/>
            <w:tcBorders>
              <w:left w:val="single" w:sz="12" w:space="0" w:color="943634"/>
              <w:bottom w:val="single" w:sz="18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</w:tr>
      <w:tr w:rsidR="00BB0DC8" w:rsidRPr="00747B1F" w:rsidTr="00BB0DC8">
        <w:tc>
          <w:tcPr>
            <w:tcW w:w="15276" w:type="dxa"/>
            <w:gridSpan w:val="9"/>
            <w:tcBorders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747B1F" w:rsidRDefault="00BB0DC8" w:rsidP="00BB0DC8">
            <w:pPr>
              <w:jc w:val="center"/>
              <w:rPr>
                <w:rStyle w:val="20"/>
                <w:b/>
                <w:bCs/>
                <w:shd w:val="clear" w:color="auto" w:fill="auto"/>
              </w:rPr>
            </w:pPr>
            <w:r w:rsidRPr="00747B1F">
              <w:rPr>
                <w:rStyle w:val="22"/>
                <w:sz w:val="24"/>
                <w:szCs w:val="24"/>
                <w:highlight w:val="yellow"/>
                <w:lang w:val="en-US"/>
              </w:rPr>
              <w:t>IV</w:t>
            </w:r>
            <w:r w:rsidRPr="00747B1F">
              <w:rPr>
                <w:rStyle w:val="22"/>
                <w:sz w:val="24"/>
                <w:szCs w:val="24"/>
                <w:highlight w:val="yellow"/>
              </w:rPr>
              <w:t>. Развитие кадрового потенциала. Методическая работа по повышению профессионального роста педагогов</w:t>
            </w:r>
          </w:p>
        </w:tc>
      </w:tr>
      <w:tr w:rsidR="00767947" w:rsidRPr="00747B1F" w:rsidTr="00747B1F">
        <w:trPr>
          <w:trHeight w:val="548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747B1F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4.1</w:t>
            </w:r>
            <w:r w:rsid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3A0FA9">
            <w:pPr>
              <w:pStyle w:val="21"/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7B1F">
              <w:rPr>
                <w:rStyle w:val="29pt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Тестирование учителей с низкими результатами качества образования (по материалам ОГЭ и ЕГЭ).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3A0FA9" w:rsidP="003A0FA9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747B1F"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  <w:t xml:space="preserve">Ноябрь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3A0FA9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47B1F">
              <w:rPr>
                <w:rFonts w:eastAsia="Calibri"/>
                <w:sz w:val="24"/>
                <w:szCs w:val="24"/>
                <w:lang w:eastAsia="ru-RU"/>
              </w:rPr>
              <w:t>Коткова</w:t>
            </w:r>
            <w:proofErr w:type="spellEnd"/>
            <w:r w:rsidRPr="00747B1F">
              <w:rPr>
                <w:rFonts w:eastAsia="Calibri"/>
                <w:sz w:val="24"/>
                <w:szCs w:val="24"/>
                <w:lang w:eastAsia="ru-RU"/>
              </w:rPr>
              <w:t xml:space="preserve"> Н.М.</w:t>
            </w:r>
          </w:p>
          <w:p w:rsidR="00767947" w:rsidRPr="00747B1F" w:rsidRDefault="00767947" w:rsidP="003A0FA9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747B1F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3A0FA9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Выявление методических проблем </w:t>
            </w:r>
            <w:proofErr w:type="spellStart"/>
            <w:proofErr w:type="gram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препода-вания</w:t>
            </w:r>
            <w:proofErr w:type="spellEnd"/>
            <w:proofErr w:type="gramEnd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и корректировка планов работы по их устранению</w:t>
            </w:r>
          </w:p>
        </w:tc>
      </w:tr>
      <w:tr w:rsidR="00767947" w:rsidRPr="00747B1F" w:rsidTr="00747B1F">
        <w:trPr>
          <w:trHeight w:val="53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47B1F" w:rsidP="00767947">
            <w:pPr>
              <w:pStyle w:val="21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4.2</w:t>
            </w:r>
            <w:r w:rsidR="00767947"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  <w:shd w:val="clear" w:color="auto" w:fill="auto"/>
          </w:tcPr>
          <w:p w:rsidR="00767947" w:rsidRPr="00747B1F" w:rsidRDefault="00767947" w:rsidP="003A0FA9">
            <w:pPr>
              <w:pStyle w:val="21"/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7B1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</w:t>
            </w:r>
            <w:r w:rsidR="003A0FA9" w:rsidRPr="00747B1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47B1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тические педсоветы:</w:t>
            </w:r>
          </w:p>
          <w:p w:rsidR="00767947" w:rsidRDefault="00767947" w:rsidP="003A0FA9">
            <w:pPr>
              <w:pStyle w:val="21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7B1F"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Педсовет № 2. </w:t>
            </w:r>
          </w:p>
          <w:p w:rsidR="004F6C9E" w:rsidRDefault="004F6C9E" w:rsidP="003A0FA9">
            <w:pPr>
              <w:pStyle w:val="2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работы учителей в условиях модернизации системы образования «Учиться самому, чтобы учить других»</w:t>
            </w:r>
          </w:p>
          <w:p w:rsidR="00DF689B" w:rsidRPr="00747B1F" w:rsidRDefault="00DF689B" w:rsidP="003A0FA9">
            <w:pPr>
              <w:pStyle w:val="21"/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Методический семинар «</w:t>
            </w:r>
            <w:r>
              <w:rPr>
                <w:sz w:val="24"/>
                <w:szCs w:val="24"/>
              </w:rPr>
              <w:t>Актуальность использования технологии блочно-модульного обучения  в период пандемии».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3A0FA9">
            <w:pPr>
              <w:pStyle w:val="21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Fonts w:eastAsia="Calibri"/>
                <w:sz w:val="24"/>
                <w:szCs w:val="24"/>
                <w:lang w:eastAsia="ru-RU"/>
              </w:rPr>
              <w:t>Ноябр</w:t>
            </w:r>
            <w:r w:rsidRPr="00747B1F">
              <w:rPr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3A0FA9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747B1F">
              <w:rPr>
                <w:rFonts w:eastAsia="Calibri"/>
                <w:sz w:val="24"/>
                <w:szCs w:val="24"/>
                <w:lang w:eastAsia="ru-RU"/>
              </w:rPr>
              <w:t>Коткова</w:t>
            </w:r>
            <w:proofErr w:type="spellEnd"/>
            <w:r w:rsidRPr="00747B1F">
              <w:rPr>
                <w:rFonts w:eastAsia="Calibri"/>
                <w:sz w:val="24"/>
                <w:szCs w:val="24"/>
                <w:lang w:eastAsia="ru-RU"/>
              </w:rPr>
              <w:t xml:space="preserve"> Н.М.</w:t>
            </w:r>
          </w:p>
          <w:p w:rsidR="00767947" w:rsidRPr="00747B1F" w:rsidRDefault="00767947" w:rsidP="003A0FA9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sz w:val="24"/>
                <w:szCs w:val="24"/>
                <w:shd w:val="clear" w:color="auto" w:fill="auto"/>
                <w:lang w:eastAsia="ru-RU"/>
              </w:rPr>
            </w:pPr>
            <w:r w:rsidRPr="00747B1F"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3A0FA9">
            <w:pPr>
              <w:pStyle w:val="21"/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7B1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уровня профессиональной компетентности педагогов.</w:t>
            </w:r>
          </w:p>
        </w:tc>
      </w:tr>
      <w:tr w:rsidR="00BB0DC8" w:rsidRPr="00747B1F" w:rsidTr="00BB0DC8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BB0DC8" w:rsidRPr="00747B1F" w:rsidRDefault="00BB0DC8" w:rsidP="00BB0D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7B1F">
              <w:rPr>
                <w:rStyle w:val="22"/>
                <w:sz w:val="24"/>
                <w:szCs w:val="24"/>
                <w:highlight w:val="yellow"/>
                <w:lang w:val="en-US"/>
              </w:rPr>
              <w:t>V</w:t>
            </w:r>
            <w:r w:rsidRPr="00747B1F">
              <w:rPr>
                <w:rStyle w:val="22"/>
                <w:sz w:val="24"/>
                <w:szCs w:val="24"/>
                <w:highlight w:val="yellow"/>
              </w:rPr>
              <w:t>. Совершенствование психолого-педагогического сопровождения обучающихся и их семей</w:t>
            </w:r>
          </w:p>
        </w:tc>
      </w:tr>
      <w:tr w:rsidR="00767947" w:rsidRPr="00747B1F" w:rsidTr="00747B1F"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747B1F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5.</w:t>
            </w:r>
            <w:r w:rsid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1</w:t>
            </w: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>Психолого-педагогическое сопровождение детей «группы риска»</w:t>
            </w:r>
            <w:r w:rsidRPr="00747B1F">
              <w:rPr>
                <w:rStyle w:val="29pt"/>
                <w:rFonts w:eastAsia="Calibri"/>
                <w:b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2304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7B1F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Крутских</w:t>
            </w:r>
            <w:proofErr w:type="spellEnd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А.П., </w:t>
            </w:r>
            <w:proofErr w:type="spell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767947" w:rsidRPr="00747B1F" w:rsidTr="00747B1F"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747B1F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5.</w:t>
            </w:r>
            <w:r w:rsid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2</w:t>
            </w: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8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Консультативно – методическая помощь в разработке индивидуальных маршрутов обучающихся, </w:t>
            </w:r>
            <w:proofErr w:type="spellStart"/>
            <w:proofErr w:type="gram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обеспечива-ющих</w:t>
            </w:r>
            <w:proofErr w:type="spellEnd"/>
            <w:proofErr w:type="gramEnd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 достижение положительных образовательных результатов</w:t>
            </w:r>
          </w:p>
        </w:tc>
        <w:tc>
          <w:tcPr>
            <w:tcW w:w="2304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7B1F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Улучшение образовательных результатов обучающихся</w:t>
            </w:r>
          </w:p>
        </w:tc>
      </w:tr>
      <w:tr w:rsidR="00AC58EB" w:rsidRPr="00747B1F" w:rsidTr="00AC58EB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</w:tcPr>
          <w:p w:rsidR="00AC58EB" w:rsidRPr="00747B1F" w:rsidRDefault="00AC58EB" w:rsidP="00AC58EB">
            <w:pPr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747B1F">
              <w:rPr>
                <w:rStyle w:val="20"/>
                <w:b/>
                <w:highlight w:val="yellow"/>
                <w:lang w:val="en-US"/>
              </w:rPr>
              <w:t>VI</w:t>
            </w:r>
            <w:r w:rsidRPr="00747B1F">
              <w:rPr>
                <w:rStyle w:val="20"/>
                <w:b/>
                <w:highlight w:val="yellow"/>
              </w:rPr>
              <w:t>. Работа с обучающимися по повышению качества знаний</w:t>
            </w:r>
          </w:p>
        </w:tc>
      </w:tr>
      <w:tr w:rsidR="00767947" w:rsidRPr="00747B1F" w:rsidTr="00747B1F">
        <w:tc>
          <w:tcPr>
            <w:tcW w:w="674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5778" w:type="dxa"/>
            <w:gridSpan w:val="2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tabs>
                <w:tab w:val="left" w:pos="1411"/>
                <w:tab w:val="left" w:pos="2693"/>
                <w:tab w:val="left" w:pos="4109"/>
              </w:tabs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Fonts w:eastAsia="Calibri"/>
                <w:sz w:val="24"/>
                <w:szCs w:val="24"/>
                <w:lang w:eastAsia="ru-RU"/>
              </w:rPr>
              <w:t xml:space="preserve">Организация индивидуальной работы  с </w:t>
            </w:r>
            <w:proofErr w:type="gramStart"/>
            <w:r w:rsidRPr="00747B1F">
              <w:rPr>
                <w:rFonts w:eastAsia="Calibri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47B1F">
              <w:rPr>
                <w:rFonts w:eastAsia="Calibri"/>
                <w:sz w:val="24"/>
                <w:szCs w:val="24"/>
                <w:lang w:eastAsia="ru-RU"/>
              </w:rPr>
              <w:t xml:space="preserve"> по предупреждению неуспеваемости.</w:t>
            </w:r>
          </w:p>
        </w:tc>
        <w:tc>
          <w:tcPr>
            <w:tcW w:w="2304" w:type="dxa"/>
            <w:gridSpan w:val="3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7B1F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845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pStyle w:val="21"/>
              <w:shd w:val="clear" w:color="auto" w:fill="auto"/>
              <w:spacing w:after="0" w:line="240" w:lineRule="auto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7B1F">
              <w:rPr>
                <w:rStyle w:val="20"/>
                <w:rFonts w:eastAsia="Calibri"/>
                <w:sz w:val="24"/>
                <w:szCs w:val="24"/>
                <w:lang w:eastAsia="ru-RU"/>
              </w:rPr>
              <w:t>Какоткина</w:t>
            </w:r>
            <w:proofErr w:type="spellEnd"/>
            <w:r w:rsidRPr="00747B1F">
              <w:rPr>
                <w:rStyle w:val="20"/>
                <w:rFonts w:eastAsia="Calibri"/>
                <w:sz w:val="24"/>
                <w:szCs w:val="24"/>
                <w:lang w:eastAsia="ru-RU"/>
              </w:rPr>
              <w:t xml:space="preserve"> Т.Н., </w:t>
            </w:r>
            <w:proofErr w:type="spellStart"/>
            <w:proofErr w:type="gramStart"/>
            <w:r w:rsidRPr="00747B1F">
              <w:rPr>
                <w:rStyle w:val="20"/>
                <w:rFonts w:eastAsia="Calibri"/>
                <w:sz w:val="24"/>
                <w:szCs w:val="24"/>
                <w:lang w:eastAsia="ru-RU"/>
              </w:rPr>
              <w:t>рук-ли</w:t>
            </w:r>
            <w:proofErr w:type="spellEnd"/>
            <w:proofErr w:type="gramEnd"/>
            <w:r w:rsidRPr="00747B1F">
              <w:rPr>
                <w:rStyle w:val="20"/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747B1F">
              <w:rPr>
                <w:rStyle w:val="20"/>
                <w:rFonts w:eastAsia="Calibri"/>
                <w:sz w:val="24"/>
                <w:szCs w:val="24"/>
                <w:lang w:eastAsia="ru-RU"/>
              </w:rPr>
              <w:lastRenderedPageBreak/>
              <w:t>МО</w:t>
            </w:r>
          </w:p>
        </w:tc>
        <w:tc>
          <w:tcPr>
            <w:tcW w:w="4675" w:type="dxa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lastRenderedPageBreak/>
              <w:t xml:space="preserve">Снижение численности детей с проблемами в освоении учебных </w:t>
            </w:r>
            <w:r w:rsidRPr="00747B1F">
              <w:rPr>
                <w:rFonts w:ascii="Times New Roman" w:hAnsi="Times New Roman" w:cs="Times New Roman"/>
              </w:rPr>
              <w:lastRenderedPageBreak/>
              <w:t>программ.</w:t>
            </w:r>
          </w:p>
        </w:tc>
      </w:tr>
      <w:tr w:rsidR="00767947" w:rsidRPr="00747B1F" w:rsidTr="00747B1F"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Style w:val="20"/>
              </w:rPr>
              <w:lastRenderedPageBreak/>
              <w:t>6.2.</w:t>
            </w:r>
          </w:p>
        </w:tc>
        <w:tc>
          <w:tcPr>
            <w:tcW w:w="5778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7B1F" w:rsidP="00747B1F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Участие </w:t>
            </w:r>
            <w:r w:rsidR="00767947" w:rsidRPr="00747B1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67947" w:rsidRPr="00747B1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="00767947" w:rsidRPr="00747B1F">
              <w:rPr>
                <w:rFonts w:ascii="Times New Roman" w:hAnsi="Times New Roman" w:cs="Times New Roman"/>
              </w:rPr>
              <w:t xml:space="preserve"> </w:t>
            </w:r>
            <w:r w:rsidRPr="00747B1F">
              <w:rPr>
                <w:rFonts w:ascii="Times New Roman" w:hAnsi="Times New Roman" w:cs="Times New Roman"/>
              </w:rPr>
              <w:t xml:space="preserve">в муниципальном этапе </w:t>
            </w:r>
            <w:proofErr w:type="spellStart"/>
            <w:r w:rsidRPr="00747B1F">
              <w:rPr>
                <w:rFonts w:ascii="Times New Roman" w:hAnsi="Times New Roman" w:cs="Times New Roman"/>
              </w:rPr>
              <w:t>ВсОШ</w:t>
            </w:r>
            <w:proofErr w:type="spellEnd"/>
            <w:r w:rsidR="00767947"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7B1F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  <w:proofErr w:type="spellStart"/>
            <w:r w:rsidRPr="00747B1F">
              <w:rPr>
                <w:rStyle w:val="20"/>
                <w:color w:val="auto"/>
              </w:rPr>
              <w:t>Какоткина</w:t>
            </w:r>
            <w:proofErr w:type="spellEnd"/>
            <w:r w:rsidRPr="00747B1F">
              <w:rPr>
                <w:rStyle w:val="20"/>
                <w:color w:val="auto"/>
              </w:rPr>
              <w:t xml:space="preserve"> Т.Н.</w:t>
            </w:r>
            <w:r w:rsidRPr="00747B1F">
              <w:rPr>
                <w:rStyle w:val="20"/>
              </w:rPr>
              <w:t xml:space="preserve">, </w:t>
            </w:r>
            <w:proofErr w:type="spellStart"/>
            <w:proofErr w:type="gramStart"/>
            <w:r w:rsidRPr="00747B1F">
              <w:rPr>
                <w:rStyle w:val="20"/>
              </w:rPr>
              <w:t>рук-ли</w:t>
            </w:r>
            <w:proofErr w:type="spellEnd"/>
            <w:proofErr w:type="gramEnd"/>
            <w:r w:rsidRPr="00747B1F">
              <w:rPr>
                <w:rStyle w:val="20"/>
              </w:rPr>
              <w:t xml:space="preserve"> МО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Расширение кругозора у детей, повышение качества знаний.  </w:t>
            </w:r>
          </w:p>
        </w:tc>
      </w:tr>
      <w:tr w:rsidR="00767947" w:rsidRPr="00747B1F" w:rsidTr="00747B1F">
        <w:trPr>
          <w:trHeight w:val="126"/>
        </w:trPr>
        <w:tc>
          <w:tcPr>
            <w:tcW w:w="674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Style w:val="20"/>
              </w:rPr>
              <w:t>6.3.</w:t>
            </w:r>
          </w:p>
        </w:tc>
        <w:tc>
          <w:tcPr>
            <w:tcW w:w="5778" w:type="dxa"/>
            <w:gridSpan w:val="2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Организация консультаций </w:t>
            </w:r>
            <w:proofErr w:type="gramStart"/>
            <w:r w:rsidRPr="00747B1F">
              <w:rPr>
                <w:rFonts w:ascii="Times New Roman" w:hAnsi="Times New Roman" w:cs="Times New Roman"/>
              </w:rPr>
              <w:t>для</w:t>
            </w:r>
            <w:proofErr w:type="gramEnd"/>
            <w:r w:rsidRPr="00747B1F">
              <w:rPr>
                <w:rFonts w:ascii="Times New Roman" w:hAnsi="Times New Roman" w:cs="Times New Roman"/>
              </w:rPr>
              <w:t xml:space="preserve"> слабоуспевающих обучающихся.</w:t>
            </w:r>
            <w:r w:rsidRPr="00747B1F">
              <w:rPr>
                <w:rFonts w:ascii="Times New Roman" w:hAnsi="Times New Roman" w:cs="Times New Roman"/>
                <w:color w:val="003300"/>
              </w:rPr>
              <w:t xml:space="preserve"> </w:t>
            </w:r>
          </w:p>
        </w:tc>
        <w:tc>
          <w:tcPr>
            <w:tcW w:w="2304" w:type="dxa"/>
            <w:gridSpan w:val="3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47B1F" w:rsidP="00824D8B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7B1F">
              <w:rPr>
                <w:rStyle w:val="20"/>
                <w:color w:val="auto"/>
              </w:rPr>
              <w:t>Какоткина</w:t>
            </w:r>
            <w:proofErr w:type="spellEnd"/>
            <w:r w:rsidRPr="00747B1F">
              <w:rPr>
                <w:rStyle w:val="20"/>
                <w:color w:val="auto"/>
              </w:rPr>
              <w:t xml:space="preserve"> Т.Н.</w:t>
            </w:r>
            <w:r w:rsidRPr="00747B1F">
              <w:rPr>
                <w:rStyle w:val="20"/>
              </w:rPr>
              <w:t xml:space="preserve">, </w:t>
            </w:r>
            <w:proofErr w:type="spellStart"/>
            <w:proofErr w:type="gramStart"/>
            <w:r w:rsidRPr="00747B1F">
              <w:rPr>
                <w:rStyle w:val="20"/>
              </w:rPr>
              <w:t>рук-ли</w:t>
            </w:r>
            <w:proofErr w:type="spellEnd"/>
            <w:proofErr w:type="gramEnd"/>
            <w:r w:rsidRPr="00747B1F">
              <w:rPr>
                <w:rStyle w:val="20"/>
              </w:rPr>
              <w:t xml:space="preserve"> МО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767947" w:rsidRPr="00747B1F" w:rsidRDefault="00767947" w:rsidP="00824D8B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Повышение качества знаний  </w:t>
            </w:r>
            <w:proofErr w:type="gramStart"/>
            <w:r w:rsidRPr="00747B1F">
              <w:rPr>
                <w:rFonts w:ascii="Times New Roman" w:hAnsi="Times New Roman" w:cs="Times New Roman"/>
              </w:rPr>
              <w:t>у</w:t>
            </w:r>
            <w:proofErr w:type="gramEnd"/>
            <w:r w:rsidRPr="00747B1F">
              <w:rPr>
                <w:rFonts w:ascii="Times New Roman" w:hAnsi="Times New Roman" w:cs="Times New Roman"/>
              </w:rPr>
              <w:t xml:space="preserve"> слабоуспе</w:t>
            </w:r>
            <w:r w:rsidR="00747B1F">
              <w:rPr>
                <w:rFonts w:ascii="Times New Roman" w:hAnsi="Times New Roman" w:cs="Times New Roman"/>
              </w:rPr>
              <w:t>ваю</w:t>
            </w:r>
            <w:r w:rsidRPr="00747B1F">
              <w:rPr>
                <w:rFonts w:ascii="Times New Roman" w:hAnsi="Times New Roman" w:cs="Times New Roman"/>
              </w:rPr>
              <w:t>щих обучающихся</w:t>
            </w:r>
          </w:p>
        </w:tc>
      </w:tr>
      <w:tr w:rsidR="00767947" w:rsidRPr="00747B1F" w:rsidTr="00747B1F">
        <w:tc>
          <w:tcPr>
            <w:tcW w:w="674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47B1F" w:rsidP="00747B1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Style w:val="20"/>
              </w:rPr>
              <w:t>6.4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747B1F">
            <w:pPr>
              <w:jc w:val="both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Проведение пробного ЕГЭ</w:t>
            </w:r>
            <w:r w:rsidR="00747B1F" w:rsidRPr="00747B1F">
              <w:rPr>
                <w:rFonts w:ascii="Times New Roman" w:hAnsi="Times New Roman" w:cs="Times New Roman"/>
              </w:rPr>
              <w:t xml:space="preserve"> по математике и </w:t>
            </w:r>
            <w:r w:rsidRPr="00747B1F">
              <w:rPr>
                <w:rFonts w:ascii="Times New Roman" w:hAnsi="Times New Roman" w:cs="Times New Roman"/>
              </w:rPr>
              <w:t xml:space="preserve"> русскому языку, </w:t>
            </w:r>
            <w:r w:rsidR="00747B1F"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4" w:type="dxa"/>
            <w:gridSpan w:val="3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747B1F">
            <w:pPr>
              <w:jc w:val="center"/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 xml:space="preserve">Ноябрь, </w:t>
            </w:r>
            <w:r w:rsidR="00747B1F" w:rsidRPr="00747B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proofErr w:type="spellStart"/>
            <w:r w:rsidRPr="00747B1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Какоткина</w:t>
            </w:r>
            <w:proofErr w:type="spellEnd"/>
            <w:r w:rsidRPr="00747B1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Т.Н.</w:t>
            </w:r>
          </w:p>
          <w:p w:rsidR="00767947" w:rsidRPr="00747B1F" w:rsidRDefault="00767947" w:rsidP="00824D8B">
            <w:pPr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943634"/>
              <w:bottom w:val="single" w:sz="4" w:space="0" w:color="000000"/>
              <w:right w:val="single" w:sz="12" w:space="0" w:color="943634"/>
            </w:tcBorders>
          </w:tcPr>
          <w:p w:rsidR="00767947" w:rsidRPr="00747B1F" w:rsidRDefault="00767947" w:rsidP="00767947">
            <w:pPr>
              <w:rPr>
                <w:rFonts w:ascii="Times New Roman" w:hAnsi="Times New Roman" w:cs="Times New Roman"/>
              </w:rPr>
            </w:pPr>
            <w:r w:rsidRPr="00747B1F">
              <w:rPr>
                <w:rFonts w:ascii="Times New Roman" w:hAnsi="Times New Roman" w:cs="Times New Roman"/>
              </w:rPr>
              <w:t>Анализ знаний обучающихся</w:t>
            </w:r>
          </w:p>
          <w:p w:rsidR="00767947" w:rsidRPr="00747B1F" w:rsidRDefault="00767947" w:rsidP="00767947">
            <w:pPr>
              <w:rPr>
                <w:rFonts w:ascii="Times New Roman" w:hAnsi="Times New Roman" w:cs="Times New Roman"/>
              </w:rPr>
            </w:pPr>
          </w:p>
        </w:tc>
      </w:tr>
      <w:tr w:rsidR="00AC58EB" w:rsidRPr="00747B1F" w:rsidTr="00AC58EB">
        <w:tc>
          <w:tcPr>
            <w:tcW w:w="15276" w:type="dxa"/>
            <w:gridSpan w:val="9"/>
            <w:tcBorders>
              <w:top w:val="single" w:sz="18" w:space="0" w:color="943634"/>
              <w:left w:val="single" w:sz="12" w:space="0" w:color="943634"/>
              <w:right w:val="single" w:sz="12" w:space="0" w:color="943634"/>
            </w:tcBorders>
            <w:shd w:val="clear" w:color="auto" w:fill="FFFF00"/>
            <w:vAlign w:val="bottom"/>
          </w:tcPr>
          <w:p w:rsidR="00AC58EB" w:rsidRPr="00747B1F" w:rsidRDefault="00AC58EB" w:rsidP="00AC58EB">
            <w:pPr>
              <w:jc w:val="center"/>
              <w:rPr>
                <w:rStyle w:val="20"/>
                <w:b/>
                <w:bCs/>
                <w:shd w:val="clear" w:color="auto" w:fill="FFFF00"/>
              </w:rPr>
            </w:pPr>
            <w:r w:rsidRPr="00747B1F">
              <w:rPr>
                <w:rStyle w:val="22"/>
                <w:sz w:val="24"/>
                <w:szCs w:val="24"/>
                <w:lang w:val="en-US"/>
              </w:rPr>
              <w:t>VII</w:t>
            </w:r>
            <w:r w:rsidRPr="00747B1F">
              <w:rPr>
                <w:rStyle w:val="22"/>
                <w:sz w:val="24"/>
                <w:szCs w:val="24"/>
                <w:shd w:val="clear" w:color="auto" w:fill="FFFF00"/>
              </w:rPr>
              <w:t>. Совершенствование воспитательной работы через укрепление взаимодействия школы с родителями и социумом</w:t>
            </w:r>
          </w:p>
        </w:tc>
      </w:tr>
      <w:tr w:rsidR="00AC58EB" w:rsidRPr="00747B1F" w:rsidTr="00747B1F">
        <w:tc>
          <w:tcPr>
            <w:tcW w:w="662" w:type="dxa"/>
            <w:tcBorders>
              <w:left w:val="single" w:sz="12" w:space="0" w:color="943634"/>
              <w:right w:val="single" w:sz="18" w:space="0" w:color="C0504D" w:themeColor="accent2"/>
            </w:tcBorders>
          </w:tcPr>
          <w:p w:rsidR="00AC58EB" w:rsidRPr="00747B1F" w:rsidRDefault="00747B1F" w:rsidP="00824D8B">
            <w:pPr>
              <w:pStyle w:val="21"/>
              <w:shd w:val="clear" w:color="auto" w:fill="auto"/>
              <w:tabs>
                <w:tab w:val="left" w:pos="3542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825" w:type="dxa"/>
            <w:gridSpan w:val="5"/>
            <w:tcBorders>
              <w:left w:val="single" w:sz="18" w:space="0" w:color="C0504D" w:themeColor="accent2"/>
              <w:right w:val="single" w:sz="12" w:space="0" w:color="943634"/>
            </w:tcBorders>
          </w:tcPr>
          <w:p w:rsidR="00AC58EB" w:rsidRPr="00747B1F" w:rsidRDefault="00747B1F" w:rsidP="00747B1F">
            <w:pPr>
              <w:pStyle w:val="21"/>
              <w:shd w:val="clear" w:color="auto" w:fill="auto"/>
              <w:tabs>
                <w:tab w:val="left" w:pos="3542"/>
              </w:tabs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Заседание Совета по профилактике правонарушений </w:t>
            </w:r>
            <w:r w:rsidR="00AC58EB"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» (с приглашением глав муниципалитета, сельского поселения, работников служб системы профилактики, родителей</w:t>
            </w:r>
            <w:proofErr w:type="gramEnd"/>
          </w:p>
        </w:tc>
        <w:tc>
          <w:tcPr>
            <w:tcW w:w="2269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pStyle w:val="21"/>
              <w:shd w:val="clear" w:color="auto" w:fill="auto"/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 xml:space="preserve">Ноябрь, февраль </w:t>
            </w:r>
          </w:p>
        </w:tc>
        <w:tc>
          <w:tcPr>
            <w:tcW w:w="184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747B1F"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  <w:t>Зиброва Н.Н., Ларина Е.А.</w:t>
            </w:r>
          </w:p>
        </w:tc>
        <w:tc>
          <w:tcPr>
            <w:tcW w:w="4675" w:type="dxa"/>
            <w:tcBorders>
              <w:left w:val="single" w:sz="12" w:space="0" w:color="943634"/>
              <w:right w:val="single" w:sz="12" w:space="0" w:color="943634"/>
            </w:tcBorders>
          </w:tcPr>
          <w:p w:rsidR="00AC58EB" w:rsidRPr="00747B1F" w:rsidRDefault="00AC58EB" w:rsidP="00824D8B">
            <w:pPr>
              <w:pStyle w:val="21"/>
              <w:shd w:val="clear" w:color="auto" w:fill="auto"/>
              <w:tabs>
                <w:tab w:val="left" w:pos="1594"/>
                <w:tab w:val="left" w:pos="3072"/>
              </w:tabs>
              <w:spacing w:after="0" w:line="240" w:lineRule="auto"/>
              <w:jc w:val="both"/>
              <w:rPr>
                <w:rStyle w:val="20"/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747B1F">
              <w:rPr>
                <w:rFonts w:eastAsia="Calibri"/>
                <w:sz w:val="24"/>
                <w:szCs w:val="24"/>
                <w:lang w:eastAsia="ru-RU"/>
              </w:rPr>
              <w:t>Повышение качества знаний обучающихся, привлечение родителей в школу</w:t>
            </w:r>
          </w:p>
        </w:tc>
      </w:tr>
    </w:tbl>
    <w:p w:rsidR="00767947" w:rsidRPr="00747B1F" w:rsidRDefault="00767947">
      <w:pPr>
        <w:rPr>
          <w:rFonts w:ascii="Times New Roman" w:hAnsi="Times New Roman" w:cs="Times New Roman"/>
        </w:rPr>
      </w:pPr>
      <w:r w:rsidRPr="00747B1F">
        <w:rPr>
          <w:rStyle w:val="22"/>
          <w:sz w:val="24"/>
          <w:szCs w:val="24"/>
        </w:rPr>
        <w:t xml:space="preserve"> </w:t>
      </w:r>
    </w:p>
    <w:sectPr w:rsidR="00767947" w:rsidRPr="00747B1F" w:rsidSect="007679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300C"/>
    <w:multiLevelType w:val="hybridMultilevel"/>
    <w:tmpl w:val="0C4E525A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D76247"/>
    <w:multiLevelType w:val="hybridMultilevel"/>
    <w:tmpl w:val="244612E6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E92948"/>
    <w:multiLevelType w:val="hybridMultilevel"/>
    <w:tmpl w:val="C3BC80AE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E608E7"/>
    <w:multiLevelType w:val="hybridMultilevel"/>
    <w:tmpl w:val="5818F512"/>
    <w:lvl w:ilvl="0" w:tplc="E92A8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947"/>
    <w:rsid w:val="002246B0"/>
    <w:rsid w:val="002869B4"/>
    <w:rsid w:val="003A0FA9"/>
    <w:rsid w:val="004F6C9E"/>
    <w:rsid w:val="006F5BB3"/>
    <w:rsid w:val="00747B1F"/>
    <w:rsid w:val="00767947"/>
    <w:rsid w:val="00824D8B"/>
    <w:rsid w:val="00AC58EB"/>
    <w:rsid w:val="00BB0DC8"/>
    <w:rsid w:val="00D327CB"/>
    <w:rsid w:val="00DF689B"/>
    <w:rsid w:val="00EA65E1"/>
    <w:rsid w:val="00F6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4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7947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767947"/>
    <w:rPr>
      <w:rFonts w:ascii="Times New Roman" w:hAnsi="Times New Roman" w:cs="Times New Roman"/>
      <w:shd w:val="clear" w:color="auto" w:fill="FFFFFF"/>
    </w:rPr>
  </w:style>
  <w:style w:type="character" w:customStyle="1" w:styleId="29pt">
    <w:name w:val="Основной текст (2) + 9 pt"/>
    <w:aliases w:val="Полужирный"/>
    <w:rsid w:val="007679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0">
    <w:name w:val="Основной текст (2)"/>
    <w:basedOn w:val="2"/>
    <w:rsid w:val="00767947"/>
  </w:style>
  <w:style w:type="paragraph" w:customStyle="1" w:styleId="21">
    <w:name w:val="Основной текст (2)1"/>
    <w:basedOn w:val="a"/>
    <w:link w:val="2"/>
    <w:rsid w:val="00767947"/>
    <w:pPr>
      <w:shd w:val="clear" w:color="auto" w:fill="FFFFFF"/>
      <w:spacing w:after="600" w:line="274" w:lineRule="exac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22">
    <w:name w:val="Основной текст (2) + Полужирный"/>
    <w:rsid w:val="00767947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3">
    <w:name w:val="Normal (Web)"/>
    <w:basedOn w:val="a"/>
    <w:uiPriority w:val="99"/>
    <w:unhideWhenUsed/>
    <w:rsid w:val="007679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7679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4">
    <w:name w:val="Table Grid"/>
    <w:basedOn w:val="a1"/>
    <w:rsid w:val="00767947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67947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767947"/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rsid w:val="00824D8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4D8B"/>
    <w:pPr>
      <w:shd w:val="clear" w:color="auto" w:fill="FFFFFF"/>
      <w:spacing w:before="600" w:line="322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2020-11-09T07:16:00Z</dcterms:created>
  <dcterms:modified xsi:type="dcterms:W3CDTF">2020-11-09T09:27:00Z</dcterms:modified>
</cp:coreProperties>
</file>