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Задания 10 класса на карантин с 11 марта по 21 марта 2020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2"/>
        <w:gridCol w:w="7478"/>
      </w:tblGrid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Повт.п.18-26 (наизусть: все полномочия органов государственной власти,полномочия правохранительных органов РФ) соответствующие статьи по Конституции  РФ.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 (сделать табл.по вопросу 10 с.151,).Реферат по теме «Система органов местного самоуправления в Добринском районе»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п.28- составить конспект в тетради,табл.на с.156 в тетрадь (5 колонок: гражданские,политические,экономические,культурные) выучить наизусть.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 выполнить задание №6 с.162 письменно в тетрадь.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 История России часть1- § 10«Экономика НЭПа» + дополнительно материал  сайта Российская электронная школа ( РЭШ ) 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Урок 12 </w:t>
            </w:r>
            <w:hyperlink r:id="rId2">
              <w:r>
                <w:rPr>
                  <w:rStyle w:val="ListLabel1"/>
                  <w:color w:val="0000FF"/>
                  <w:sz w:val="28"/>
                  <w:szCs w:val="28"/>
                  <w:u w:val="single"/>
                </w:rPr>
                <w:t>https://resh.edu.ru/subject/lesson/5949/start/270156/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§ 11 учебника «Образование СССР» + урок 13 РЭШ </w:t>
            </w:r>
            <w:hyperlink r:id="rId3">
              <w:r>
                <w:rPr>
                  <w:rStyle w:val="ListLabel1"/>
                  <w:color w:val="0000FF"/>
                  <w:sz w:val="28"/>
                  <w:szCs w:val="28"/>
                  <w:u w:val="single"/>
                </w:rPr>
                <w:t>https://resh.edu.ru/subject/lesson/5574/start/169591/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 xml:space="preserve">12 «Политическое развитие в 1920-е гг.» +урок 14 РЭШ </w:t>
            </w:r>
            <w:hyperlink r:id="rId4">
              <w:r>
                <w:rPr>
                  <w:rStyle w:val="ListLabel1"/>
                  <w:color w:val="0000FF"/>
                  <w:sz w:val="28"/>
                  <w:szCs w:val="28"/>
                  <w:u w:val="single"/>
                </w:rPr>
                <w:t>https://resh.edu.ru/subject/lesson/6396/start/169817/</w:t>
              </w:r>
            </w:hyperlink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19 «Источники права» + Урок 26 РЭШ «Семья под защитой государства»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  <w:color w:val="0000FF"/>
                  <w:sz w:val="28"/>
                  <w:szCs w:val="28"/>
                  <w:u w:val="single"/>
                </w:rPr>
                <w:t>https://resh.edu.ru/subject/lesson/5483/start/226465/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параграф 20 «Правоотношения и правонарушения» + урок 27 РЭШ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hyperlink r:id="rId6">
              <w:r>
                <w:rPr>
                  <w:rStyle w:val="ListLabel1"/>
                  <w:color w:val="0000FF"/>
                  <w:sz w:val="28"/>
                  <w:szCs w:val="28"/>
                  <w:u w:val="single"/>
                </w:rPr>
                <w:t>https://resh.edu.ru/subject/lesson/5843/start/13251/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Параграф 21 </w:t>
            </w:r>
            <w:r>
              <w:rPr>
                <w:color w:val="0000FF"/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</w:rPr>
              <w:t>Предпосылки правомерного поведения»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Стр 132-146 Горно-добывающая промышленность мира. РЭШ урок №12.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стр.146-150Промышленность мира. РЭШ  ур.11-15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Выйти на сайт «Российская электронная школа», выбрать свой класс, предмет, тему и работать по направлениям: начнем урок, основная часть, тренировочные задания, контрольные задания В1, В2 оформлять в рабочую тетрадь.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Выйти на сайт «Решу ВПР», «Решу ЕГЭ» (для тех, кто сдаем физику), выбрать предмет физика, затем вариант 3, 6, 9, 12, 15, прорешать онлайн и прислать скриншот на мой электронный адрес почты </w:t>
            </w:r>
            <w:hyperlink r:id="rId7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  <w:lang w:val="en-US"/>
                </w:rPr>
                <w:t>babkova</w:t>
              </w:r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76@</w:t>
              </w:r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Выйти на сайт «Класс!ная физика», выбрать свой класс, раздел и выполнять задачи или тесты согласно инструкции.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учебнику. Составить план-конспект параграфа и решить упражнения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16.03. Электризация тел.    Электрическое поле. Напряженность электростатического поля.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П. 84, 88, 89, 90, стр. 281 А, стр. 29 А, стр. 302 (1, 2)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17.03. Закон сохранения электрического заряда.  Закон Кулона.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П. 85, 86, стр. 285 А, стр. 288 (1-3)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20.03. Проводники, полупроводники и диэлектрики.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П. 92, стр. 307 А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23.03. Работа электрического поля по перемещению заряда. Решение задач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П. 93, стр. 310 А, профиль стр. 302 С2, С3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п.609частицы),61(правописание частиц),упр.317(..А поворотись-ка,сын) п.62(частицы не и ни),п.63 упр.326 (холодной скорби не измерить) стр.307 вопросы для повт., п.64(междометие) упр.332 ? Стр.311-312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Читать: А.Чехов «Студент»,»Дама с собачкой»,»Человек в футляре», «Душечка», «Ионыч», «Вишневый сад»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стр.246-255, 259-вопросы,262,267,вопросы,чтение стр.272-278,стр.279 вопросы.РЭШ уроки 49-52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п.34-35 тригонометрические уравнения и неравенства.(выучить формулы корней тригоном.уравнений)распечатать формулы решения простейших неравенств,выучить.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п.34 №4,№6 №8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п.35№2,№4 №6 РЭШ урок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74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п.15 выучить, №1-3 (устно),№4,№5,7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 опред. и теоремы №4 ,№8</w:t>
            </w:r>
          </w:p>
        </w:tc>
      </w:tr>
      <w:tr>
        <w:trPr/>
        <w:tc>
          <w:tcPr>
            <w:tcW w:w="20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Химия</w:t>
            </w:r>
          </w:p>
        </w:tc>
        <w:tc>
          <w:tcPr>
            <w:tcW w:w="74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Аминокислоты как амфотерные органические соединения. п. 26, выучить названия аминокислот </w:t>
              <w:br/>
              <w:t>(табл. 8), упр. 4, 6, 7 (учебник); упр. в тетради по теме «Аминокислоты» стр. 110 – 115.</w:t>
              <w:br/>
              <w:br/>
              <w:t xml:space="preserve">2. Белки как природные биополимеры. п. 27, упр. 2, 7, 10 (учебник); </w:t>
              <w:br/>
              <w:t>в тетради по теме «Белки» стр. 115 – 119.</w:t>
              <w:br/>
              <w:t xml:space="preserve">РЭШ - предметы — 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ru-RU" w:bidi="ar-SA"/>
              </w:rPr>
              <w:t>химия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— 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ru-RU" w:bidi="ar-SA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 — урок 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ru-RU" w:bidi="ar-SA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0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ОБЖ</w:t>
            </w:r>
          </w:p>
        </w:tc>
        <w:tc>
          <w:tcPr>
            <w:tcW w:w="74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Суточный наряд,обязанности суточного наряда. п.52,53,54</w:t>
            </w:r>
          </w:p>
        </w:tc>
      </w:tr>
      <w:tr>
        <w:trPr/>
        <w:tc>
          <w:tcPr>
            <w:tcW w:w="20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Биология</w:t>
            </w:r>
          </w:p>
        </w:tc>
        <w:tc>
          <w:tcPr>
            <w:tcW w:w="74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РЭШ урок №15, п.9.4,9.5.1,9.5.2</w:t>
            </w:r>
          </w:p>
        </w:tc>
      </w:tr>
      <w:tr>
        <w:trPr/>
        <w:tc>
          <w:tcPr>
            <w:tcW w:w="20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физкультура</w:t>
            </w:r>
          </w:p>
        </w:tc>
        <w:tc>
          <w:tcPr>
            <w:tcW w:w="74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Гигиена при занятиях физической культурой и спортом.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 подготовке ко всем предметам используем материалы Российской электронной школы, находим  предмет, задание и решаем или изучаем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 xml:space="preserve">Ссылка для входа на сайт РЭШ   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resh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a1b7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a0150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a1b7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aa1b72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aa1b7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81f1f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aa1b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aa1b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1f1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949/start/270156/" TargetMode="External"/><Relationship Id="rId3" Type="http://schemas.openxmlformats.org/officeDocument/2006/relationships/hyperlink" Target="https://resh.edu.ru/subject/lesson/5574/start/169591/" TargetMode="External"/><Relationship Id="rId4" Type="http://schemas.openxmlformats.org/officeDocument/2006/relationships/hyperlink" Target="https://resh.edu.ru/subject/lesson/6396/start/169817/" TargetMode="External"/><Relationship Id="rId5" Type="http://schemas.openxmlformats.org/officeDocument/2006/relationships/hyperlink" Target="https://resh.edu.ru/subject/lesson/5483/start/226465/" TargetMode="External"/><Relationship Id="rId6" Type="http://schemas.openxmlformats.org/officeDocument/2006/relationships/hyperlink" Target="https://resh.edu.ru/subject/lesson/5843/start/13251/" TargetMode="External"/><Relationship Id="rId7" Type="http://schemas.openxmlformats.org/officeDocument/2006/relationships/hyperlink" Target="mailto:babkova76@bk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LibreOffice/6.3.3.2$Windows_X86_64 LibreOffice_project/a64200df03143b798afd1ec74a12ab50359878ed</Application>
  <Pages>2</Pages>
  <Words>479</Words>
  <Characters>3290</Characters>
  <CharactersWithSpaces>3734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2020-03-11T06:52:00Z</dcterms:created>
  <dc:creator>admin</dc:creator>
  <dc:description/>
  <dc:language>ru-RU</dc:language>
  <cp:lastModifiedBy/>
  <dcterms:modified xsi:type="dcterms:W3CDTF">2020-03-11T13:27:20Z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